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r>
        <w:rPr>
          <w:rFonts w:ascii="Helvetica" w:hAnsi="Helvetica" w:cs="Helvetica"/>
        </w:rPr>
        <w:t>Lab #3</w:t>
      </w: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r>
        <w:rPr>
          <w:rFonts w:ascii="Helvetica" w:hAnsi="Helvetica" w:cs="Helvetica"/>
        </w:rPr>
        <w:t>1-Bromobutane from 1-Butanol</w:t>
      </w: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r>
        <w:rPr>
          <w:rFonts w:ascii="Helvetica" w:hAnsi="Helvetica" w:cs="Helvetica"/>
        </w:rPr>
        <w:t>Yat Hin Yeung</w:t>
      </w:r>
      <w:r w:rsidR="00321E9B">
        <w:rPr>
          <w:rFonts w:ascii="Helvetica" w:hAnsi="Helvetica" w:cs="Helvetica"/>
        </w:rPr>
        <w:t xml:space="preserve"> (6110549)</w:t>
      </w: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r>
        <w:rPr>
          <w:rFonts w:ascii="Helvetica" w:hAnsi="Helvetica" w:cs="Helvetica"/>
        </w:rPr>
        <w:t>February 18, 2011</w:t>
      </w: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r>
        <w:rPr>
          <w:rFonts w:ascii="Helvetica" w:hAnsi="Helvetica" w:cs="Helvetica"/>
        </w:rPr>
        <w:t>Mechanism for the reaction of 1-butanol to 1-bromobutane</w:t>
      </w: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r>
        <w:rPr>
          <w:rFonts w:ascii="Helvetica" w:hAnsi="Helvetica" w:cs="Helvetica"/>
        </w:rPr>
        <w:t xml:space="preserve">Besides the above reaction, 1-butanol also reacts with another 1-butanol to form dibutyl ether as a </w:t>
      </w:r>
      <w:r w:rsidR="00897034">
        <w:rPr>
          <w:rFonts w:ascii="Helvetica" w:hAnsi="Helvetica" w:cs="Helvetica"/>
        </w:rPr>
        <w:t>byproduct. S</w:t>
      </w:r>
      <w:r>
        <w:rPr>
          <w:rFonts w:ascii="Helvetica" w:hAnsi="Helvetica" w:cs="Helvetica"/>
        </w:rPr>
        <w:t>ulphuric acid is a catalyst for this process.</w:t>
      </w: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r>
        <w:rPr>
          <w:rFonts w:ascii="Helvetica" w:hAnsi="Helvetica" w:cs="Helvetica"/>
        </w:rPr>
        <w:t>The mechanism is shown below:</w:t>
      </w: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r>
        <w:rPr>
          <w:rFonts w:ascii="Helvetica" w:hAnsi="Helvetica" w:cs="Helvetica"/>
        </w:rPr>
        <w:t>Procedure and observations:</w:t>
      </w: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r>
        <w:rPr>
          <w:rFonts w:ascii="Helvetica" w:hAnsi="Helvetica" w:cs="Helvetica"/>
        </w:rPr>
        <w:t xml:space="preserve">Part A: Reaction of </w:t>
      </w:r>
      <w:r w:rsidR="001149C6" w:rsidRPr="001149C6">
        <w:rPr>
          <w:rFonts w:ascii="Helvetica" w:hAnsi="Helvetica" w:cs="Helvetica"/>
        </w:rPr>
        <w:t xml:space="preserve">KBr, 1-Butanol and H2SO4 </w:t>
      </w:r>
      <w:r>
        <w:rPr>
          <w:rFonts w:ascii="Helvetica" w:hAnsi="Helvetica" w:cs="Helvetica"/>
        </w:rPr>
        <w:t>under reflux</w:t>
      </w: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r>
        <w:rPr>
          <w:rFonts w:ascii="Helvetica" w:hAnsi="Helvetica" w:cs="Helvetica"/>
        </w:rPr>
        <w:t>Table of reagents</w:t>
      </w:r>
    </w:p>
    <w:p w:rsidR="00EC2CFD"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tbl>
      <w:tblPr>
        <w:tblW w:w="9020" w:type="dxa"/>
        <w:tblInd w:w="88" w:type="dxa"/>
        <w:tblLook w:val="0000"/>
      </w:tblPr>
      <w:tblGrid>
        <w:gridCol w:w="1500"/>
        <w:gridCol w:w="2280"/>
        <w:gridCol w:w="2000"/>
        <w:gridCol w:w="1740"/>
        <w:gridCol w:w="1500"/>
      </w:tblGrid>
      <w:tr w:rsidR="00EC2CFD" w:rsidRPr="00EC2CFD">
        <w:trPr>
          <w:trHeight w:val="640"/>
        </w:trPr>
        <w:tc>
          <w:tcPr>
            <w:tcW w:w="1500" w:type="dxa"/>
            <w:tcBorders>
              <w:top w:val="single" w:sz="4" w:space="0" w:color="auto"/>
              <w:left w:val="nil"/>
              <w:bottom w:val="single" w:sz="4" w:space="0" w:color="auto"/>
              <w:right w:val="nil"/>
            </w:tcBorders>
            <w:shd w:val="clear" w:color="auto" w:fill="auto"/>
            <w:noWrap/>
            <w:vAlign w:val="center"/>
          </w:tcPr>
          <w:p w:rsidR="00EC2CFD" w:rsidRPr="00EC2CFD" w:rsidRDefault="00EC2CFD" w:rsidP="00EC2CFD">
            <w:pPr>
              <w:jc w:val="center"/>
              <w:rPr>
                <w:rFonts w:ascii="Verdana" w:hAnsi="Verdana"/>
                <w:sz w:val="20"/>
                <w:szCs w:val="20"/>
              </w:rPr>
            </w:pPr>
            <w:r w:rsidRPr="00EC2CFD">
              <w:rPr>
                <w:rFonts w:ascii="Verdana" w:hAnsi="Verdana"/>
                <w:sz w:val="20"/>
                <w:szCs w:val="20"/>
              </w:rPr>
              <w:t>Compound</w:t>
            </w:r>
          </w:p>
        </w:tc>
        <w:tc>
          <w:tcPr>
            <w:tcW w:w="2280" w:type="dxa"/>
            <w:tcBorders>
              <w:top w:val="single" w:sz="4" w:space="0" w:color="auto"/>
              <w:left w:val="nil"/>
              <w:bottom w:val="single" w:sz="4" w:space="0" w:color="auto"/>
              <w:right w:val="nil"/>
            </w:tcBorders>
            <w:shd w:val="clear" w:color="auto" w:fill="auto"/>
            <w:noWrap/>
            <w:vAlign w:val="center"/>
          </w:tcPr>
          <w:p w:rsidR="00EC2CFD" w:rsidRPr="00EC2CFD" w:rsidRDefault="00EC2CFD" w:rsidP="00EC2CFD">
            <w:pPr>
              <w:jc w:val="center"/>
              <w:rPr>
                <w:rFonts w:ascii="Verdana" w:hAnsi="Verdana"/>
                <w:sz w:val="20"/>
                <w:szCs w:val="20"/>
              </w:rPr>
            </w:pPr>
            <w:r w:rsidRPr="00EC2CFD">
              <w:rPr>
                <w:rFonts w:ascii="Verdana" w:hAnsi="Verdana"/>
                <w:sz w:val="20"/>
                <w:szCs w:val="20"/>
              </w:rPr>
              <w:t>Molar weight (g/mol)</w:t>
            </w:r>
          </w:p>
        </w:tc>
        <w:tc>
          <w:tcPr>
            <w:tcW w:w="2000" w:type="dxa"/>
            <w:tcBorders>
              <w:top w:val="single" w:sz="4" w:space="0" w:color="auto"/>
              <w:left w:val="nil"/>
              <w:bottom w:val="single" w:sz="4" w:space="0" w:color="auto"/>
              <w:right w:val="nil"/>
            </w:tcBorders>
            <w:shd w:val="clear" w:color="auto" w:fill="auto"/>
            <w:noWrap/>
            <w:vAlign w:val="center"/>
          </w:tcPr>
          <w:p w:rsidR="00EC2CFD" w:rsidRPr="00EC2CFD" w:rsidRDefault="00EC2CFD" w:rsidP="00EC2CFD">
            <w:pPr>
              <w:jc w:val="center"/>
              <w:rPr>
                <w:rFonts w:ascii="Verdana" w:hAnsi="Verdana"/>
                <w:sz w:val="20"/>
                <w:szCs w:val="20"/>
              </w:rPr>
            </w:pPr>
            <w:r w:rsidRPr="00EC2CFD">
              <w:rPr>
                <w:rFonts w:ascii="Verdana" w:hAnsi="Verdana"/>
                <w:sz w:val="20"/>
                <w:szCs w:val="20"/>
              </w:rPr>
              <w:t>Amount (mL or g)</w:t>
            </w:r>
          </w:p>
        </w:tc>
        <w:tc>
          <w:tcPr>
            <w:tcW w:w="1740" w:type="dxa"/>
            <w:tcBorders>
              <w:top w:val="single" w:sz="4" w:space="0" w:color="auto"/>
              <w:left w:val="nil"/>
              <w:bottom w:val="single" w:sz="4" w:space="0" w:color="auto"/>
              <w:right w:val="nil"/>
            </w:tcBorders>
            <w:shd w:val="clear" w:color="auto" w:fill="auto"/>
            <w:noWrap/>
            <w:vAlign w:val="center"/>
          </w:tcPr>
          <w:p w:rsidR="00EC2CFD" w:rsidRPr="00EC2CFD" w:rsidRDefault="00EC2CFD" w:rsidP="00EC2CFD">
            <w:pPr>
              <w:jc w:val="center"/>
              <w:rPr>
                <w:rFonts w:ascii="Verdana" w:hAnsi="Verdana"/>
                <w:sz w:val="20"/>
                <w:szCs w:val="20"/>
              </w:rPr>
            </w:pPr>
            <w:r w:rsidRPr="00EC2CFD">
              <w:rPr>
                <w:rFonts w:ascii="Verdana" w:hAnsi="Verdana"/>
                <w:sz w:val="20"/>
                <w:szCs w:val="20"/>
              </w:rPr>
              <w:t>Density (g/mL)</w:t>
            </w:r>
          </w:p>
        </w:tc>
        <w:tc>
          <w:tcPr>
            <w:tcW w:w="1500" w:type="dxa"/>
            <w:tcBorders>
              <w:top w:val="single" w:sz="4" w:space="0" w:color="auto"/>
              <w:left w:val="nil"/>
              <w:bottom w:val="single" w:sz="4" w:space="0" w:color="auto"/>
              <w:right w:val="nil"/>
            </w:tcBorders>
            <w:shd w:val="clear" w:color="auto" w:fill="auto"/>
            <w:noWrap/>
            <w:vAlign w:val="center"/>
          </w:tcPr>
          <w:p w:rsidR="00EC2CFD" w:rsidRPr="00EC2CFD" w:rsidRDefault="00EC2CFD" w:rsidP="00EC2CFD">
            <w:pPr>
              <w:jc w:val="center"/>
              <w:rPr>
                <w:rFonts w:ascii="Verdana" w:hAnsi="Verdana"/>
                <w:sz w:val="20"/>
                <w:szCs w:val="20"/>
              </w:rPr>
            </w:pPr>
            <w:r w:rsidRPr="00EC2CFD">
              <w:rPr>
                <w:rFonts w:ascii="Verdana" w:hAnsi="Verdana"/>
                <w:sz w:val="20"/>
                <w:szCs w:val="20"/>
              </w:rPr>
              <w:t xml:space="preserve">No. </w:t>
            </w:r>
            <w:proofErr w:type="gramStart"/>
            <w:r w:rsidRPr="00EC2CFD">
              <w:rPr>
                <w:rFonts w:ascii="Verdana" w:hAnsi="Verdana"/>
                <w:sz w:val="20"/>
                <w:szCs w:val="20"/>
              </w:rPr>
              <w:t>of</w:t>
            </w:r>
            <w:proofErr w:type="gramEnd"/>
            <w:r w:rsidRPr="00EC2CFD">
              <w:rPr>
                <w:rFonts w:ascii="Verdana" w:hAnsi="Verdana"/>
                <w:sz w:val="20"/>
                <w:szCs w:val="20"/>
              </w:rPr>
              <w:t xml:space="preserve"> mol</w:t>
            </w:r>
          </w:p>
        </w:tc>
      </w:tr>
      <w:tr w:rsidR="00EC2CFD" w:rsidRPr="00EC2CFD">
        <w:trPr>
          <w:trHeight w:val="460"/>
        </w:trPr>
        <w:tc>
          <w:tcPr>
            <w:tcW w:w="1500" w:type="dxa"/>
            <w:tcBorders>
              <w:top w:val="nil"/>
              <w:left w:val="nil"/>
              <w:bottom w:val="nil"/>
              <w:right w:val="nil"/>
            </w:tcBorders>
            <w:shd w:val="clear" w:color="auto" w:fill="auto"/>
            <w:noWrap/>
            <w:vAlign w:val="bottom"/>
          </w:tcPr>
          <w:p w:rsidR="00EC2CFD" w:rsidRPr="00EC2CFD" w:rsidRDefault="00EC2CFD" w:rsidP="00EC2CFD">
            <w:pPr>
              <w:rPr>
                <w:rFonts w:ascii="\" w:hAnsi="\"/>
                <w:sz w:val="20"/>
                <w:szCs w:val="20"/>
                <w:vertAlign w:val="subscript"/>
              </w:rPr>
            </w:pPr>
            <w:r w:rsidRPr="00EC2CFD">
              <w:rPr>
                <w:rFonts w:ascii="Verdana" w:hAnsi="Verdana"/>
                <w:sz w:val="20"/>
                <w:szCs w:val="20"/>
              </w:rPr>
              <w:t>H</w:t>
            </w:r>
            <w:r>
              <w:rPr>
                <w:rFonts w:ascii="Verdana" w:hAnsi="Verdana"/>
                <w:sz w:val="20"/>
                <w:szCs w:val="20"/>
                <w:vertAlign w:val="subscript"/>
              </w:rPr>
              <w:t>2</w:t>
            </w:r>
            <w:r>
              <w:rPr>
                <w:rFonts w:ascii="Verdana" w:hAnsi="Verdana"/>
                <w:sz w:val="20"/>
                <w:szCs w:val="20"/>
              </w:rPr>
              <w:t>SO</w:t>
            </w:r>
            <w:r>
              <w:rPr>
                <w:rFonts w:ascii="Verdana" w:hAnsi="Verdana"/>
                <w:sz w:val="20"/>
                <w:szCs w:val="20"/>
                <w:vertAlign w:val="subscript"/>
              </w:rPr>
              <w:t>4</w:t>
            </w:r>
          </w:p>
        </w:tc>
        <w:tc>
          <w:tcPr>
            <w:tcW w:w="2280" w:type="dxa"/>
            <w:tcBorders>
              <w:top w:val="nil"/>
              <w:left w:val="nil"/>
              <w:bottom w:val="nil"/>
              <w:right w:val="nil"/>
            </w:tcBorders>
            <w:shd w:val="clear" w:color="auto" w:fill="auto"/>
            <w:noWrap/>
            <w:vAlign w:val="bottom"/>
          </w:tcPr>
          <w:p w:rsidR="00EC2CFD" w:rsidRPr="00EC2CFD" w:rsidRDefault="00EC2CFD" w:rsidP="00EC2CFD">
            <w:pPr>
              <w:jc w:val="center"/>
              <w:rPr>
                <w:rFonts w:ascii="Verdana" w:hAnsi="Verdana"/>
                <w:sz w:val="20"/>
                <w:szCs w:val="20"/>
              </w:rPr>
            </w:pPr>
            <w:r w:rsidRPr="00EC2CFD">
              <w:rPr>
                <w:rFonts w:ascii="Verdana" w:hAnsi="Verdana"/>
                <w:sz w:val="20"/>
                <w:szCs w:val="20"/>
              </w:rPr>
              <w:t>98.1</w:t>
            </w:r>
          </w:p>
        </w:tc>
        <w:tc>
          <w:tcPr>
            <w:tcW w:w="2000" w:type="dxa"/>
            <w:tcBorders>
              <w:top w:val="nil"/>
              <w:left w:val="nil"/>
              <w:bottom w:val="nil"/>
              <w:right w:val="nil"/>
            </w:tcBorders>
            <w:shd w:val="clear" w:color="auto" w:fill="auto"/>
            <w:noWrap/>
            <w:vAlign w:val="bottom"/>
          </w:tcPr>
          <w:p w:rsidR="00EC2CFD" w:rsidRPr="00EC2CFD" w:rsidRDefault="00EC2CFD" w:rsidP="00EC2CFD">
            <w:pPr>
              <w:jc w:val="center"/>
              <w:rPr>
                <w:rFonts w:ascii="Verdana" w:hAnsi="Verdana"/>
                <w:sz w:val="20"/>
                <w:szCs w:val="20"/>
              </w:rPr>
            </w:pPr>
            <w:r w:rsidRPr="00EC2CFD">
              <w:rPr>
                <w:rFonts w:ascii="Verdana" w:hAnsi="Verdana"/>
                <w:sz w:val="20"/>
                <w:szCs w:val="20"/>
              </w:rPr>
              <w:t>16.25 mL</w:t>
            </w:r>
          </w:p>
        </w:tc>
        <w:tc>
          <w:tcPr>
            <w:tcW w:w="1740" w:type="dxa"/>
            <w:tcBorders>
              <w:top w:val="nil"/>
              <w:left w:val="nil"/>
              <w:bottom w:val="nil"/>
              <w:right w:val="nil"/>
            </w:tcBorders>
            <w:shd w:val="clear" w:color="auto" w:fill="auto"/>
            <w:noWrap/>
            <w:vAlign w:val="bottom"/>
          </w:tcPr>
          <w:p w:rsidR="00EC2CFD" w:rsidRPr="00EC2CFD" w:rsidRDefault="00EC2CFD" w:rsidP="00EC2CFD">
            <w:pPr>
              <w:jc w:val="center"/>
              <w:rPr>
                <w:rFonts w:ascii="Verdana" w:hAnsi="Verdana"/>
                <w:sz w:val="20"/>
                <w:szCs w:val="20"/>
              </w:rPr>
            </w:pPr>
          </w:p>
        </w:tc>
        <w:tc>
          <w:tcPr>
            <w:tcW w:w="1500" w:type="dxa"/>
            <w:tcBorders>
              <w:top w:val="nil"/>
              <w:left w:val="nil"/>
              <w:bottom w:val="nil"/>
              <w:right w:val="nil"/>
            </w:tcBorders>
            <w:shd w:val="clear" w:color="auto" w:fill="auto"/>
            <w:noWrap/>
            <w:vAlign w:val="bottom"/>
          </w:tcPr>
          <w:p w:rsidR="00EC2CFD" w:rsidRPr="00EC2CFD" w:rsidRDefault="00EC2CFD" w:rsidP="00EC2CFD">
            <w:pPr>
              <w:jc w:val="center"/>
              <w:rPr>
                <w:rFonts w:ascii="Verdana" w:hAnsi="Verdana"/>
                <w:sz w:val="20"/>
                <w:szCs w:val="20"/>
              </w:rPr>
            </w:pPr>
            <w:r w:rsidRPr="00EC2CFD">
              <w:rPr>
                <w:rFonts w:ascii="Verdana" w:hAnsi="Verdana"/>
                <w:sz w:val="20"/>
                <w:szCs w:val="20"/>
              </w:rPr>
              <w:t>0.146</w:t>
            </w:r>
          </w:p>
        </w:tc>
      </w:tr>
      <w:tr w:rsidR="00EC2CFD" w:rsidRPr="00EC2CFD">
        <w:trPr>
          <w:trHeight w:val="460"/>
        </w:trPr>
        <w:tc>
          <w:tcPr>
            <w:tcW w:w="1500" w:type="dxa"/>
            <w:tcBorders>
              <w:top w:val="nil"/>
              <w:left w:val="nil"/>
              <w:bottom w:val="nil"/>
              <w:right w:val="nil"/>
            </w:tcBorders>
            <w:shd w:val="clear" w:color="auto" w:fill="auto"/>
            <w:noWrap/>
            <w:vAlign w:val="bottom"/>
          </w:tcPr>
          <w:p w:rsidR="00EC2CFD" w:rsidRPr="00EC2CFD" w:rsidRDefault="00EC2CFD" w:rsidP="00EC2CFD">
            <w:pPr>
              <w:rPr>
                <w:rFonts w:ascii="Verdana" w:hAnsi="Verdana"/>
                <w:sz w:val="20"/>
                <w:szCs w:val="20"/>
              </w:rPr>
            </w:pPr>
            <w:r w:rsidRPr="00EC2CFD">
              <w:rPr>
                <w:rFonts w:ascii="Verdana" w:hAnsi="Verdana"/>
                <w:sz w:val="20"/>
                <w:szCs w:val="20"/>
              </w:rPr>
              <w:t>1-Butanol</w:t>
            </w:r>
          </w:p>
        </w:tc>
        <w:tc>
          <w:tcPr>
            <w:tcW w:w="2280" w:type="dxa"/>
            <w:tcBorders>
              <w:top w:val="nil"/>
              <w:left w:val="nil"/>
              <w:bottom w:val="nil"/>
              <w:right w:val="nil"/>
            </w:tcBorders>
            <w:shd w:val="clear" w:color="auto" w:fill="auto"/>
            <w:noWrap/>
            <w:vAlign w:val="bottom"/>
          </w:tcPr>
          <w:p w:rsidR="00EC2CFD" w:rsidRPr="00EC2CFD" w:rsidRDefault="00EC2CFD" w:rsidP="00EC2CFD">
            <w:pPr>
              <w:jc w:val="center"/>
              <w:rPr>
                <w:rFonts w:ascii="Verdana" w:hAnsi="Verdana"/>
                <w:sz w:val="20"/>
                <w:szCs w:val="20"/>
              </w:rPr>
            </w:pPr>
            <w:r w:rsidRPr="00EC2CFD">
              <w:rPr>
                <w:rFonts w:ascii="Verdana" w:hAnsi="Verdana"/>
                <w:sz w:val="20"/>
                <w:szCs w:val="20"/>
              </w:rPr>
              <w:t>82</w:t>
            </w:r>
          </w:p>
        </w:tc>
        <w:tc>
          <w:tcPr>
            <w:tcW w:w="2000" w:type="dxa"/>
            <w:tcBorders>
              <w:top w:val="nil"/>
              <w:left w:val="nil"/>
              <w:bottom w:val="nil"/>
              <w:right w:val="nil"/>
            </w:tcBorders>
            <w:shd w:val="clear" w:color="auto" w:fill="auto"/>
            <w:noWrap/>
            <w:vAlign w:val="bottom"/>
          </w:tcPr>
          <w:p w:rsidR="00EC2CFD" w:rsidRPr="00EC2CFD" w:rsidRDefault="00EC2CFD" w:rsidP="00EC2CFD">
            <w:pPr>
              <w:jc w:val="center"/>
              <w:rPr>
                <w:rFonts w:ascii="Verdana" w:hAnsi="Verdana"/>
                <w:sz w:val="20"/>
                <w:szCs w:val="20"/>
              </w:rPr>
            </w:pPr>
            <w:r w:rsidRPr="00EC2CFD">
              <w:rPr>
                <w:rFonts w:ascii="Verdana" w:hAnsi="Verdana"/>
                <w:sz w:val="20"/>
                <w:szCs w:val="20"/>
              </w:rPr>
              <w:t>5.75 mL</w:t>
            </w:r>
          </w:p>
        </w:tc>
        <w:tc>
          <w:tcPr>
            <w:tcW w:w="1740" w:type="dxa"/>
            <w:tcBorders>
              <w:top w:val="nil"/>
              <w:left w:val="nil"/>
              <w:bottom w:val="nil"/>
              <w:right w:val="nil"/>
            </w:tcBorders>
            <w:shd w:val="clear" w:color="auto" w:fill="auto"/>
            <w:noWrap/>
            <w:vAlign w:val="bottom"/>
          </w:tcPr>
          <w:p w:rsidR="00EC2CFD" w:rsidRPr="00EC2CFD" w:rsidRDefault="00EC2CFD" w:rsidP="00EC2CFD">
            <w:pPr>
              <w:jc w:val="center"/>
              <w:rPr>
                <w:rFonts w:ascii="Verdana" w:hAnsi="Verdana"/>
                <w:sz w:val="20"/>
                <w:szCs w:val="20"/>
              </w:rPr>
            </w:pPr>
            <w:r w:rsidRPr="00EC2CFD">
              <w:rPr>
                <w:rFonts w:ascii="Verdana" w:hAnsi="Verdana"/>
                <w:sz w:val="20"/>
                <w:szCs w:val="20"/>
              </w:rPr>
              <w:t>0.81</w:t>
            </w:r>
          </w:p>
        </w:tc>
        <w:tc>
          <w:tcPr>
            <w:tcW w:w="1500" w:type="dxa"/>
            <w:tcBorders>
              <w:top w:val="nil"/>
              <w:left w:val="nil"/>
              <w:bottom w:val="nil"/>
              <w:right w:val="nil"/>
            </w:tcBorders>
            <w:shd w:val="clear" w:color="auto" w:fill="auto"/>
            <w:noWrap/>
            <w:vAlign w:val="bottom"/>
          </w:tcPr>
          <w:p w:rsidR="00EC2CFD" w:rsidRPr="00EC2CFD" w:rsidRDefault="00EC2CFD" w:rsidP="00EC2CFD">
            <w:pPr>
              <w:jc w:val="center"/>
              <w:rPr>
                <w:rFonts w:ascii="Verdana" w:hAnsi="Verdana"/>
                <w:sz w:val="20"/>
                <w:szCs w:val="20"/>
              </w:rPr>
            </w:pPr>
            <w:r w:rsidRPr="00EC2CFD">
              <w:rPr>
                <w:rFonts w:ascii="Verdana" w:hAnsi="Verdana"/>
                <w:sz w:val="20"/>
                <w:szCs w:val="20"/>
              </w:rPr>
              <w:t>0.0625</w:t>
            </w:r>
          </w:p>
        </w:tc>
      </w:tr>
      <w:tr w:rsidR="00EC2CFD" w:rsidRPr="00EC2CFD">
        <w:trPr>
          <w:trHeight w:val="460"/>
        </w:trPr>
        <w:tc>
          <w:tcPr>
            <w:tcW w:w="1500" w:type="dxa"/>
            <w:tcBorders>
              <w:top w:val="nil"/>
              <w:left w:val="nil"/>
              <w:bottom w:val="nil"/>
              <w:right w:val="nil"/>
            </w:tcBorders>
            <w:shd w:val="clear" w:color="auto" w:fill="auto"/>
            <w:noWrap/>
            <w:vAlign w:val="bottom"/>
          </w:tcPr>
          <w:p w:rsidR="00EC2CFD" w:rsidRPr="00EC2CFD" w:rsidRDefault="00EC2CFD" w:rsidP="00EC2CFD">
            <w:pPr>
              <w:rPr>
                <w:rFonts w:ascii="Verdana" w:hAnsi="Verdana"/>
                <w:sz w:val="20"/>
                <w:szCs w:val="20"/>
              </w:rPr>
            </w:pPr>
            <w:r w:rsidRPr="00EC2CFD">
              <w:rPr>
                <w:rFonts w:ascii="Verdana" w:hAnsi="Verdana"/>
                <w:sz w:val="20"/>
                <w:szCs w:val="20"/>
              </w:rPr>
              <w:t>KBr</w:t>
            </w:r>
          </w:p>
        </w:tc>
        <w:tc>
          <w:tcPr>
            <w:tcW w:w="2280" w:type="dxa"/>
            <w:tcBorders>
              <w:top w:val="nil"/>
              <w:left w:val="nil"/>
              <w:bottom w:val="nil"/>
              <w:right w:val="nil"/>
            </w:tcBorders>
            <w:shd w:val="clear" w:color="auto" w:fill="auto"/>
            <w:noWrap/>
            <w:vAlign w:val="bottom"/>
          </w:tcPr>
          <w:p w:rsidR="00EC2CFD" w:rsidRPr="00EC2CFD" w:rsidRDefault="00EC2CFD" w:rsidP="00EC2CFD">
            <w:pPr>
              <w:jc w:val="center"/>
              <w:rPr>
                <w:rFonts w:ascii="Verdana" w:hAnsi="Verdana"/>
                <w:sz w:val="20"/>
                <w:szCs w:val="20"/>
              </w:rPr>
            </w:pPr>
            <w:r w:rsidRPr="00EC2CFD">
              <w:rPr>
                <w:rFonts w:ascii="Verdana" w:hAnsi="Verdana"/>
                <w:sz w:val="20"/>
                <w:szCs w:val="20"/>
              </w:rPr>
              <w:t>119</w:t>
            </w:r>
          </w:p>
        </w:tc>
        <w:tc>
          <w:tcPr>
            <w:tcW w:w="2000" w:type="dxa"/>
            <w:tcBorders>
              <w:top w:val="nil"/>
              <w:left w:val="nil"/>
              <w:bottom w:val="nil"/>
              <w:right w:val="nil"/>
            </w:tcBorders>
            <w:shd w:val="clear" w:color="auto" w:fill="auto"/>
            <w:noWrap/>
            <w:vAlign w:val="bottom"/>
          </w:tcPr>
          <w:p w:rsidR="00EC2CFD" w:rsidRPr="00EC2CFD" w:rsidRDefault="00EC2CFD" w:rsidP="00EC2CFD">
            <w:pPr>
              <w:jc w:val="center"/>
              <w:rPr>
                <w:rFonts w:ascii="Verdana" w:hAnsi="Verdana"/>
                <w:sz w:val="20"/>
                <w:szCs w:val="20"/>
              </w:rPr>
            </w:pPr>
            <w:r w:rsidRPr="00EC2CFD">
              <w:rPr>
                <w:rFonts w:ascii="Verdana" w:hAnsi="Verdana"/>
                <w:sz w:val="20"/>
                <w:szCs w:val="20"/>
              </w:rPr>
              <w:t>8.90 g</w:t>
            </w:r>
          </w:p>
        </w:tc>
        <w:tc>
          <w:tcPr>
            <w:tcW w:w="1740" w:type="dxa"/>
            <w:tcBorders>
              <w:top w:val="nil"/>
              <w:left w:val="nil"/>
              <w:bottom w:val="nil"/>
              <w:right w:val="nil"/>
            </w:tcBorders>
            <w:shd w:val="clear" w:color="auto" w:fill="auto"/>
            <w:noWrap/>
            <w:vAlign w:val="bottom"/>
          </w:tcPr>
          <w:p w:rsidR="00EC2CFD" w:rsidRPr="00EC2CFD" w:rsidRDefault="00EC2CFD" w:rsidP="00EC2CFD">
            <w:pPr>
              <w:jc w:val="center"/>
              <w:rPr>
                <w:rFonts w:ascii="Verdana" w:hAnsi="Verdana"/>
                <w:sz w:val="20"/>
                <w:szCs w:val="20"/>
              </w:rPr>
            </w:pPr>
          </w:p>
        </w:tc>
        <w:tc>
          <w:tcPr>
            <w:tcW w:w="1500" w:type="dxa"/>
            <w:tcBorders>
              <w:top w:val="nil"/>
              <w:left w:val="nil"/>
              <w:bottom w:val="nil"/>
              <w:right w:val="nil"/>
            </w:tcBorders>
            <w:shd w:val="clear" w:color="auto" w:fill="auto"/>
            <w:noWrap/>
            <w:vAlign w:val="bottom"/>
          </w:tcPr>
          <w:p w:rsidR="00EC2CFD" w:rsidRPr="00EC2CFD" w:rsidRDefault="00EC2CFD" w:rsidP="00EC2CFD">
            <w:pPr>
              <w:jc w:val="center"/>
              <w:rPr>
                <w:rFonts w:ascii="Verdana" w:hAnsi="Verdana"/>
                <w:sz w:val="20"/>
                <w:szCs w:val="20"/>
              </w:rPr>
            </w:pPr>
            <w:r w:rsidRPr="00EC2CFD">
              <w:rPr>
                <w:rFonts w:ascii="Verdana" w:hAnsi="Verdana"/>
                <w:sz w:val="20"/>
                <w:szCs w:val="20"/>
              </w:rPr>
              <w:t>0.075</w:t>
            </w:r>
          </w:p>
        </w:tc>
      </w:tr>
    </w:tbl>
    <w:p w:rsidR="00EC2CFD" w:rsidRPr="00321E9B"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1149C6" w:rsidRPr="00321E9B"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r w:rsidRPr="00321E9B">
        <w:rPr>
          <w:rFonts w:ascii="Helvetica" w:hAnsi="Helvetica" w:cs="Helvetica"/>
        </w:rPr>
        <w:t>Procedure:</w:t>
      </w:r>
    </w:p>
    <w:p w:rsidR="00EC2CFD" w:rsidRPr="00321E9B"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EC2CFD" w:rsidRPr="00321E9B"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r w:rsidRPr="00321E9B">
        <w:rPr>
          <w:rFonts w:ascii="Helvetica" w:hAnsi="Helvetica" w:cs="Helvetica"/>
        </w:rPr>
        <w:t xml:space="preserve">- Set up reflux apparatus for the reaction of </w:t>
      </w:r>
      <w:r w:rsidRPr="00321E9B">
        <w:rPr>
          <w:rFonts w:ascii="Helvetica" w:hAnsi="Helvetica"/>
          <w:szCs w:val="20"/>
        </w:rPr>
        <w:t>KBr, 1-Butanol and H</w:t>
      </w:r>
      <w:r w:rsidRPr="00321E9B">
        <w:rPr>
          <w:rFonts w:ascii="Helvetica" w:hAnsi="Helvetica"/>
          <w:szCs w:val="20"/>
          <w:vertAlign w:val="subscript"/>
        </w:rPr>
        <w:t>2</w:t>
      </w:r>
      <w:r w:rsidRPr="00321E9B">
        <w:rPr>
          <w:rFonts w:ascii="Helvetica" w:hAnsi="Helvetica"/>
          <w:szCs w:val="20"/>
        </w:rPr>
        <w:t>SO</w:t>
      </w:r>
      <w:r w:rsidRPr="00321E9B">
        <w:rPr>
          <w:rFonts w:ascii="Helvetica" w:hAnsi="Helvetica"/>
          <w:szCs w:val="20"/>
          <w:vertAlign w:val="subscript"/>
        </w:rPr>
        <w:t>4</w:t>
      </w:r>
    </w:p>
    <w:p w:rsidR="00676474" w:rsidRPr="00321E9B"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Cs w:val="20"/>
        </w:rPr>
      </w:pPr>
      <w:r w:rsidRPr="00321E9B">
        <w:rPr>
          <w:rFonts w:ascii="Helvetica" w:hAnsi="Helvetica" w:cs="Helvetica"/>
        </w:rPr>
        <w:t xml:space="preserve">- Place </w:t>
      </w:r>
      <w:r w:rsidR="00676474" w:rsidRPr="00321E9B">
        <w:rPr>
          <w:rFonts w:ascii="Helvetica" w:hAnsi="Helvetica" w:cs="Helvetica"/>
        </w:rPr>
        <w:t xml:space="preserve">magnetic stirrer, </w:t>
      </w:r>
      <w:r w:rsidR="00676474" w:rsidRPr="00321E9B">
        <w:rPr>
          <w:rFonts w:ascii="Helvetica" w:hAnsi="Helvetica"/>
          <w:szCs w:val="20"/>
        </w:rPr>
        <w:t>KBr, 1-Butanol and H</w:t>
      </w:r>
      <w:r w:rsidR="00676474" w:rsidRPr="00321E9B">
        <w:rPr>
          <w:rFonts w:ascii="Helvetica" w:hAnsi="Helvetica"/>
          <w:szCs w:val="20"/>
          <w:vertAlign w:val="subscript"/>
        </w:rPr>
        <w:t>2</w:t>
      </w:r>
      <w:r w:rsidR="00676474" w:rsidRPr="00321E9B">
        <w:rPr>
          <w:rFonts w:ascii="Helvetica" w:hAnsi="Helvetica"/>
          <w:szCs w:val="20"/>
        </w:rPr>
        <w:t>SO</w:t>
      </w:r>
      <w:r w:rsidR="00676474" w:rsidRPr="00321E9B">
        <w:rPr>
          <w:rFonts w:ascii="Helvetica" w:hAnsi="Helvetica"/>
          <w:szCs w:val="20"/>
          <w:vertAlign w:val="subscript"/>
        </w:rPr>
        <w:t>4</w:t>
      </w:r>
      <w:r w:rsidR="00676474" w:rsidRPr="00321E9B">
        <w:rPr>
          <w:rFonts w:ascii="Helvetica" w:hAnsi="Helvetica"/>
          <w:szCs w:val="20"/>
        </w:rPr>
        <w:t xml:space="preserve"> in 100mL reaction flask</w:t>
      </w:r>
    </w:p>
    <w:p w:rsidR="001149C6" w:rsidRPr="00321E9B" w:rsidRDefault="00676474"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Cs w:val="20"/>
        </w:rPr>
      </w:pPr>
      <w:r w:rsidRPr="00321E9B">
        <w:rPr>
          <w:rFonts w:ascii="Helvetica" w:hAnsi="Helvetica"/>
          <w:szCs w:val="20"/>
        </w:rPr>
        <w:t>- Heat the f</w:t>
      </w:r>
      <w:r w:rsidR="001149C6" w:rsidRPr="00321E9B">
        <w:rPr>
          <w:rFonts w:ascii="Helvetica" w:hAnsi="Helvetica"/>
          <w:szCs w:val="20"/>
        </w:rPr>
        <w:t>lask and allow it to boil for 45 min</w:t>
      </w:r>
    </w:p>
    <w:p w:rsidR="001149C6" w:rsidRPr="00321E9B" w:rsidRDefault="001149C6"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Cs w:val="20"/>
        </w:rPr>
      </w:pPr>
      <w:r w:rsidRPr="00321E9B">
        <w:rPr>
          <w:rFonts w:ascii="Helvetica" w:hAnsi="Helvetica"/>
          <w:szCs w:val="20"/>
        </w:rPr>
        <w:t>- Two phases in the liquid mixture is formed, the top layer is orange and bottom layer is colorless, with white precipitates</w:t>
      </w:r>
    </w:p>
    <w:p w:rsidR="001149C6" w:rsidRPr="00321E9B" w:rsidRDefault="001149C6"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Cs w:val="20"/>
        </w:rPr>
      </w:pPr>
      <w:r w:rsidRPr="00321E9B">
        <w:rPr>
          <w:rFonts w:ascii="Helvetica" w:hAnsi="Helvetica"/>
          <w:szCs w:val="20"/>
        </w:rPr>
        <w:t>- Remove heat and left the products to cool for 7 minutes</w:t>
      </w:r>
    </w:p>
    <w:p w:rsidR="001149C6" w:rsidRPr="00321E9B" w:rsidRDefault="001149C6"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Cs w:val="20"/>
        </w:rPr>
      </w:pPr>
    </w:p>
    <w:p w:rsidR="00246B66" w:rsidRPr="00321E9B" w:rsidRDefault="001149C6"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Cs w:val="20"/>
        </w:rPr>
      </w:pPr>
      <w:r w:rsidRPr="00321E9B">
        <w:rPr>
          <w:rFonts w:ascii="Helvetica" w:hAnsi="Helvetica"/>
          <w:szCs w:val="20"/>
        </w:rPr>
        <w:t>Part B: Product isolation</w:t>
      </w:r>
    </w:p>
    <w:p w:rsidR="00246B66" w:rsidRPr="00321E9B" w:rsidRDefault="00246B66"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Cs w:val="20"/>
        </w:rPr>
      </w:pPr>
    </w:p>
    <w:p w:rsidR="00246B66" w:rsidRPr="00321E9B" w:rsidRDefault="00246B66"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Cs w:val="20"/>
        </w:rPr>
      </w:pPr>
      <w:r w:rsidRPr="00321E9B">
        <w:rPr>
          <w:rFonts w:ascii="Helvetica" w:hAnsi="Helvetica"/>
          <w:szCs w:val="20"/>
        </w:rPr>
        <w:t>After the reaction, 1-bromobutane is formed along with some other side products, in order to extract 1-bromobutane, we need to isolate and purify it.</w:t>
      </w:r>
    </w:p>
    <w:p w:rsidR="00246B66" w:rsidRPr="00321E9B" w:rsidRDefault="00246B66"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Cs w:val="20"/>
        </w:rPr>
      </w:pPr>
    </w:p>
    <w:p w:rsidR="00246B66" w:rsidRPr="00321E9B" w:rsidRDefault="00246B66" w:rsidP="00246B6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Cs w:val="20"/>
        </w:rPr>
      </w:pPr>
      <w:r w:rsidRPr="00321E9B">
        <w:rPr>
          <w:rFonts w:ascii="Helvetica" w:hAnsi="Helvetica"/>
          <w:szCs w:val="20"/>
        </w:rPr>
        <w:t>- Add 7 mL of water and set up distillation apparatus</w:t>
      </w:r>
    </w:p>
    <w:p w:rsidR="004868D6" w:rsidRPr="00321E9B" w:rsidRDefault="004868D6" w:rsidP="004868D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Cs w:val="20"/>
        </w:rPr>
      </w:pPr>
      <w:r w:rsidRPr="00321E9B">
        <w:rPr>
          <w:rFonts w:ascii="Helvetica" w:hAnsi="Helvetica"/>
          <w:szCs w:val="20"/>
        </w:rPr>
        <w:t>- Carry distillation, due to time limit, we stopped the distillation when distillation temperature is 92°C, lower than the required temperature, 100-105°C, the distillate appears to have two layers</w:t>
      </w:r>
    </w:p>
    <w:p w:rsidR="00246B66" w:rsidRPr="00321E9B" w:rsidRDefault="004868D6" w:rsidP="004868D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Cs w:val="20"/>
          <w:vertAlign w:val="subscript"/>
        </w:rPr>
      </w:pPr>
      <w:r w:rsidRPr="00321E9B">
        <w:rPr>
          <w:rFonts w:ascii="Helvetica" w:hAnsi="Helvetica"/>
          <w:szCs w:val="20"/>
        </w:rPr>
        <w:t xml:space="preserve">- Pour the dilate into a </w:t>
      </w:r>
      <w:proofErr w:type="spellStart"/>
      <w:r w:rsidRPr="00321E9B">
        <w:rPr>
          <w:rFonts w:ascii="Helvetica" w:hAnsi="Helvetica"/>
          <w:szCs w:val="20"/>
        </w:rPr>
        <w:t>separatory</w:t>
      </w:r>
      <w:proofErr w:type="spellEnd"/>
      <w:r w:rsidRPr="00321E9B">
        <w:rPr>
          <w:rFonts w:ascii="Helvetica" w:hAnsi="Helvetica"/>
          <w:szCs w:val="20"/>
        </w:rPr>
        <w:t xml:space="preserve"> funnel, add 2.5mL of 1M H</w:t>
      </w:r>
      <w:r w:rsidRPr="00321E9B">
        <w:rPr>
          <w:rFonts w:ascii="Helvetica" w:hAnsi="Helvetica"/>
          <w:szCs w:val="20"/>
          <w:vertAlign w:val="subscript"/>
        </w:rPr>
        <w:t>2</w:t>
      </w:r>
      <w:r w:rsidRPr="00321E9B">
        <w:rPr>
          <w:rFonts w:ascii="Helvetica" w:hAnsi="Helvetica"/>
          <w:szCs w:val="20"/>
        </w:rPr>
        <w:t>SO</w:t>
      </w:r>
      <w:r w:rsidRPr="00321E9B">
        <w:rPr>
          <w:rFonts w:ascii="Helvetica" w:hAnsi="Helvetica"/>
          <w:szCs w:val="20"/>
          <w:vertAlign w:val="subscript"/>
        </w:rPr>
        <w:t>4</w:t>
      </w:r>
    </w:p>
    <w:p w:rsidR="004D0D80" w:rsidRPr="00321E9B" w:rsidRDefault="004868D6"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Cs w:val="20"/>
        </w:rPr>
      </w:pPr>
      <w:r w:rsidRPr="00321E9B">
        <w:rPr>
          <w:rFonts w:ascii="Helvetica" w:hAnsi="Helvetica"/>
          <w:szCs w:val="20"/>
        </w:rPr>
        <w:t>- Separate the two layers and add 10mL of NaOH</w:t>
      </w:r>
      <w:r w:rsidR="004D0D80" w:rsidRPr="00321E9B">
        <w:rPr>
          <w:rFonts w:ascii="Helvetica" w:hAnsi="Helvetica"/>
          <w:szCs w:val="20"/>
        </w:rPr>
        <w:t xml:space="preserve"> to the organic layer</w:t>
      </w:r>
    </w:p>
    <w:p w:rsidR="004D0D80" w:rsidRPr="00321E9B" w:rsidRDefault="004D0D80"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Cs w:val="20"/>
        </w:rPr>
      </w:pPr>
      <w:r w:rsidRPr="00321E9B">
        <w:rPr>
          <w:rFonts w:ascii="Helvetica" w:hAnsi="Helvetica"/>
          <w:szCs w:val="20"/>
        </w:rPr>
        <w:t>- 2 layers are formed and the aqueous layer turns milky</w:t>
      </w:r>
    </w:p>
    <w:p w:rsidR="0011580B" w:rsidRPr="00321E9B" w:rsidRDefault="004868D6"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Cs w:val="20"/>
        </w:rPr>
      </w:pPr>
      <w:r w:rsidRPr="00321E9B">
        <w:rPr>
          <w:rFonts w:ascii="Helvetica" w:hAnsi="Helvetica"/>
          <w:szCs w:val="20"/>
        </w:rPr>
        <w:t>- Collect the organic layer</w:t>
      </w:r>
      <w:r w:rsidR="0011580B" w:rsidRPr="00321E9B">
        <w:rPr>
          <w:rFonts w:ascii="Helvetica" w:hAnsi="Helvetica"/>
          <w:szCs w:val="20"/>
        </w:rPr>
        <w:t xml:space="preserve"> and add 1g of sodium sulphate</w:t>
      </w:r>
    </w:p>
    <w:p w:rsidR="0011580B" w:rsidRPr="00321E9B" w:rsidRDefault="0011580B"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Cs w:val="20"/>
        </w:rPr>
      </w:pPr>
      <w:r w:rsidRPr="00321E9B">
        <w:rPr>
          <w:rFonts w:ascii="Helvetica" w:hAnsi="Helvetica"/>
          <w:szCs w:val="20"/>
        </w:rPr>
        <w:t>- Swirl well and filter the solution through cotton</w:t>
      </w:r>
    </w:p>
    <w:p w:rsidR="001149C6" w:rsidRPr="00321E9B" w:rsidRDefault="0011580B"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Cs w:val="20"/>
        </w:rPr>
      </w:pPr>
      <w:r w:rsidRPr="00321E9B">
        <w:rPr>
          <w:rFonts w:ascii="Helvetica" w:hAnsi="Helvetica"/>
          <w:szCs w:val="20"/>
        </w:rPr>
        <w:t>- Measure the weight and volume and calculate the density</w:t>
      </w:r>
    </w:p>
    <w:p w:rsidR="008F366A" w:rsidRDefault="008F366A"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Cs w:val="20"/>
        </w:rPr>
      </w:pPr>
    </w:p>
    <w:p w:rsidR="008F366A" w:rsidRDefault="008F366A"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Cs w:val="20"/>
        </w:rPr>
      </w:pPr>
    </w:p>
    <w:p w:rsidR="008F366A" w:rsidRDefault="008F366A"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Cs w:val="20"/>
        </w:rPr>
      </w:pPr>
    </w:p>
    <w:p w:rsidR="008F366A" w:rsidRDefault="008F366A"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Cs w:val="20"/>
        </w:rPr>
      </w:pPr>
    </w:p>
    <w:p w:rsidR="008F366A" w:rsidRDefault="008F366A"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Cs w:val="20"/>
        </w:rPr>
      </w:pPr>
    </w:p>
    <w:p w:rsidR="00EC2CFD" w:rsidRPr="00321E9B" w:rsidRDefault="00EC2CFD" w:rsidP="00EC2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11580B" w:rsidRPr="00321E9B" w:rsidRDefault="0011580B">
      <w:pPr>
        <w:rPr>
          <w:rFonts w:ascii="Helvetica" w:hAnsi="Helvetica"/>
        </w:rPr>
      </w:pPr>
      <w:r w:rsidRPr="00321E9B">
        <w:rPr>
          <w:rFonts w:ascii="Helvetica" w:hAnsi="Helvetica"/>
        </w:rPr>
        <w:t>Discussion</w:t>
      </w:r>
    </w:p>
    <w:p w:rsidR="0011580B" w:rsidRPr="00321E9B" w:rsidRDefault="0011580B">
      <w:pPr>
        <w:rPr>
          <w:rFonts w:ascii="Helvetica" w:hAnsi="Helvetica"/>
        </w:rPr>
      </w:pPr>
    </w:p>
    <w:p w:rsidR="0011580B" w:rsidRPr="00321E9B" w:rsidRDefault="0011580B">
      <w:pPr>
        <w:rPr>
          <w:rFonts w:ascii="Helvetica" w:hAnsi="Helvetica"/>
        </w:rPr>
      </w:pPr>
      <w:r w:rsidRPr="00321E9B">
        <w:rPr>
          <w:rFonts w:ascii="Helvetica" w:hAnsi="Helvetica"/>
        </w:rPr>
        <w:t xml:space="preserve">Part A. </w:t>
      </w:r>
    </w:p>
    <w:p w:rsidR="00BF3A19" w:rsidRPr="00321E9B" w:rsidRDefault="00BF3A19">
      <w:pPr>
        <w:rPr>
          <w:rFonts w:ascii="Helvetica" w:hAnsi="Helvetica" w:cs="新細明體"/>
        </w:rPr>
      </w:pPr>
      <w:r w:rsidRPr="00321E9B">
        <w:rPr>
          <w:rFonts w:ascii="Helvetica" w:hAnsi="Helvetica"/>
        </w:rPr>
        <w:t>The reflux apparatus allow the reaction to be carried out in a constant temperature, since a different temperature may favor different reactions and will affect greatly the experimental yield of 1-bromobutane. Since the reactants are boiling under reflux, a condenser is needed to prevent loss of reactants in gas form. The products appeared to be two layered. Top layer should be organic layer and it is orange, bottom aqueous layer is colorless. According to the 2 mechanisms, all of the products should be colorless. The orange appeared must be due to a different reaction, maybe a formation of</w:t>
      </w:r>
      <w:r w:rsidRPr="00321E9B">
        <w:rPr>
          <w:rFonts w:ascii="Helvetica" w:hAnsi="Helvetica" w:cs="新細明體"/>
        </w:rPr>
        <w:t xml:space="preserve"> bromide, which is orange-red. The mechanism is shown below:</w:t>
      </w:r>
    </w:p>
    <w:p w:rsidR="00BF3A19" w:rsidRPr="00321E9B" w:rsidRDefault="00BF3A19">
      <w:pPr>
        <w:rPr>
          <w:rFonts w:ascii="Helvetica" w:hAnsi="Helvetica" w:cs="新細明體"/>
        </w:rPr>
      </w:pPr>
    </w:p>
    <w:p w:rsidR="00BF3A19" w:rsidRPr="00321E9B" w:rsidRDefault="00BF3A19">
      <w:pPr>
        <w:rPr>
          <w:rFonts w:ascii="Helvetica" w:hAnsi="Helvetica" w:cs="新細明體"/>
        </w:rPr>
      </w:pPr>
    </w:p>
    <w:p w:rsidR="00BF3A19" w:rsidRPr="00321E9B" w:rsidRDefault="00BF3A19">
      <w:pPr>
        <w:rPr>
          <w:rFonts w:ascii="Helvetica" w:hAnsi="Helvetica" w:cs="新細明體"/>
        </w:rPr>
      </w:pPr>
    </w:p>
    <w:p w:rsidR="008F366A" w:rsidRDefault="008F366A">
      <w:pPr>
        <w:rPr>
          <w:rFonts w:ascii="Helvetica" w:hAnsi="Helvetica" w:cs="新細明體"/>
          <w:lang w:eastAsia="zh-TW"/>
        </w:rPr>
      </w:pPr>
    </w:p>
    <w:p w:rsidR="008C5240" w:rsidRPr="00321E9B" w:rsidRDefault="008C5240">
      <w:pPr>
        <w:rPr>
          <w:rFonts w:ascii="Helvetica" w:hAnsi="Helvetica" w:cs="新細明體"/>
          <w:lang w:eastAsia="zh-TW"/>
        </w:rPr>
      </w:pPr>
      <w:r w:rsidRPr="00321E9B">
        <w:rPr>
          <w:rFonts w:ascii="Helvetica" w:hAnsi="Helvetica" w:cs="新細明體"/>
          <w:lang w:eastAsia="zh-TW"/>
        </w:rPr>
        <w:t xml:space="preserve">Besides the bromide, HBr is also produced as a side reaction, which is the reason why the reaction is carried in a fume hood. The equation is as follow: </w:t>
      </w:r>
    </w:p>
    <w:p w:rsidR="008C5240" w:rsidRPr="00321E9B" w:rsidRDefault="008C5240">
      <w:pPr>
        <w:rPr>
          <w:rFonts w:ascii="Helvetica" w:hAnsi="Helvetica" w:cs="新細明體"/>
          <w:lang w:eastAsia="zh-TW"/>
        </w:rPr>
      </w:pPr>
    </w:p>
    <w:p w:rsidR="00B517F1" w:rsidRPr="00321E9B" w:rsidRDefault="00B517F1">
      <w:pPr>
        <w:rPr>
          <w:rFonts w:ascii="Helvetica" w:hAnsi="Helvetica" w:cs="新細明體"/>
          <w:lang w:eastAsia="zh-TW"/>
        </w:rPr>
      </w:pPr>
    </w:p>
    <w:p w:rsidR="008C5240" w:rsidRPr="00321E9B" w:rsidRDefault="008C5240">
      <w:pPr>
        <w:rPr>
          <w:rFonts w:ascii="Helvetica" w:hAnsi="Helvetica" w:cs="新細明體"/>
          <w:lang w:eastAsia="zh-TW"/>
        </w:rPr>
      </w:pPr>
    </w:p>
    <w:p w:rsidR="005F11FF" w:rsidRPr="00321E9B" w:rsidRDefault="008C5240">
      <w:pPr>
        <w:rPr>
          <w:rFonts w:ascii="Helvetica" w:hAnsi="Helvetica" w:cs="新細明體"/>
          <w:lang w:eastAsia="zh-TW"/>
        </w:rPr>
      </w:pPr>
      <w:r w:rsidRPr="00321E9B">
        <w:rPr>
          <w:rFonts w:ascii="Helvetica" w:hAnsi="Helvetica" w:cs="新細明體"/>
          <w:lang w:eastAsia="zh-TW"/>
        </w:rPr>
        <w:t>The</w:t>
      </w:r>
      <w:r w:rsidR="005F11FF" w:rsidRPr="00321E9B">
        <w:rPr>
          <w:rFonts w:ascii="Helvetica" w:hAnsi="Helvetica" w:cs="新細明體"/>
          <w:lang w:eastAsia="zh-TW"/>
        </w:rPr>
        <w:t xml:space="preserve"> white precipitates </w:t>
      </w:r>
      <w:r w:rsidRPr="00321E9B">
        <w:rPr>
          <w:rFonts w:ascii="Helvetica" w:hAnsi="Helvetica" w:cs="新細明體"/>
          <w:lang w:eastAsia="zh-TW"/>
        </w:rPr>
        <w:t>present</w:t>
      </w:r>
      <w:r w:rsidR="005F11FF" w:rsidRPr="00321E9B">
        <w:rPr>
          <w:rFonts w:ascii="Helvetica" w:hAnsi="Helvetica" w:cs="新細明體"/>
          <w:lang w:eastAsia="zh-TW"/>
        </w:rPr>
        <w:t xml:space="preserve"> should be the excess amount of KBr used since KHSO</w:t>
      </w:r>
      <w:r w:rsidR="005F11FF" w:rsidRPr="00321E9B">
        <w:rPr>
          <w:rFonts w:ascii="Helvetica" w:hAnsi="Helvetica" w:cs="新細明體"/>
          <w:vertAlign w:val="subscript"/>
          <w:lang w:eastAsia="zh-TW"/>
        </w:rPr>
        <w:t>4</w:t>
      </w:r>
      <w:r w:rsidR="005F11FF" w:rsidRPr="00321E9B">
        <w:rPr>
          <w:rFonts w:ascii="Helvetica" w:hAnsi="Helvetica" w:cs="新細明體"/>
          <w:lang w:eastAsia="zh-TW"/>
        </w:rPr>
        <w:t xml:space="preserve"> is an aqueous. </w:t>
      </w:r>
    </w:p>
    <w:p w:rsidR="005F11FF" w:rsidRPr="00321E9B" w:rsidRDefault="005F11FF">
      <w:pPr>
        <w:rPr>
          <w:rFonts w:ascii="Helvetica" w:hAnsi="Helvetica" w:cs="新細明體"/>
          <w:lang w:eastAsia="zh-TW"/>
        </w:rPr>
      </w:pPr>
    </w:p>
    <w:p w:rsidR="005F11FF" w:rsidRPr="00321E9B" w:rsidRDefault="005F11FF">
      <w:pPr>
        <w:rPr>
          <w:rFonts w:ascii="Helvetica" w:hAnsi="Helvetica" w:cs="新細明體"/>
          <w:lang w:eastAsia="zh-TW"/>
        </w:rPr>
      </w:pPr>
      <w:r w:rsidRPr="00321E9B">
        <w:rPr>
          <w:rFonts w:ascii="Helvetica" w:hAnsi="Helvetica" w:cs="新細明體"/>
          <w:lang w:eastAsia="zh-TW"/>
        </w:rPr>
        <w:t>Part B.</w:t>
      </w:r>
    </w:p>
    <w:p w:rsidR="004D0D80" w:rsidRPr="00321E9B" w:rsidRDefault="005F11FF">
      <w:pPr>
        <w:rPr>
          <w:rFonts w:ascii="Helvetica" w:hAnsi="Helvetica"/>
          <w:szCs w:val="20"/>
        </w:rPr>
      </w:pPr>
      <w:r w:rsidRPr="00321E9B">
        <w:rPr>
          <w:rFonts w:ascii="Helvetica" w:hAnsi="Helvetica" w:cs="新細明體"/>
          <w:lang w:eastAsia="zh-TW"/>
        </w:rPr>
        <w:t>The extraction of 1-bromobutane start</w:t>
      </w:r>
      <w:r w:rsidR="00B8150D" w:rsidRPr="00321E9B">
        <w:rPr>
          <w:rFonts w:ascii="Helvetica" w:hAnsi="Helvetica" w:cs="新細明體"/>
          <w:lang w:eastAsia="zh-TW"/>
        </w:rPr>
        <w:t>s</w:t>
      </w:r>
      <w:r w:rsidRPr="00321E9B">
        <w:rPr>
          <w:rFonts w:ascii="Helvetica" w:hAnsi="Helvetica" w:cs="新細明體"/>
          <w:lang w:eastAsia="zh-TW"/>
        </w:rPr>
        <w:t xml:space="preserve"> with a distillation, since we did not finish the distillation due to time limit</w:t>
      </w:r>
      <w:r w:rsidR="00B8150D" w:rsidRPr="00321E9B">
        <w:rPr>
          <w:rFonts w:ascii="Helvetica" w:hAnsi="Helvetica" w:cs="新細明體"/>
          <w:lang w:eastAsia="zh-TW"/>
        </w:rPr>
        <w:t>, not all of the solution is distilled. Also there is some condensation happened before the gas reaches the c</w:t>
      </w:r>
      <w:r w:rsidR="008C5240" w:rsidRPr="00321E9B">
        <w:rPr>
          <w:rFonts w:ascii="Helvetica" w:hAnsi="Helvetica" w:cs="新細明體"/>
          <w:lang w:eastAsia="zh-TW"/>
        </w:rPr>
        <w:t>ondenser, and both of them lead</w:t>
      </w:r>
      <w:r w:rsidR="00B8150D" w:rsidRPr="00321E9B">
        <w:rPr>
          <w:rFonts w:ascii="Helvetica" w:hAnsi="Helvetica" w:cs="新細明體"/>
          <w:lang w:eastAsia="zh-TW"/>
        </w:rPr>
        <w:t xml:space="preserve"> to a loss of product. Adding </w:t>
      </w:r>
      <w:r w:rsidR="00B8150D" w:rsidRPr="00321E9B">
        <w:rPr>
          <w:rFonts w:ascii="Helvetica" w:hAnsi="Helvetica"/>
          <w:szCs w:val="20"/>
        </w:rPr>
        <w:t>H</w:t>
      </w:r>
      <w:r w:rsidR="00B8150D" w:rsidRPr="00321E9B">
        <w:rPr>
          <w:rFonts w:ascii="Helvetica" w:hAnsi="Helvetica"/>
          <w:szCs w:val="20"/>
          <w:vertAlign w:val="subscript"/>
        </w:rPr>
        <w:t>2</w:t>
      </w:r>
      <w:r w:rsidR="00B8150D" w:rsidRPr="00321E9B">
        <w:rPr>
          <w:rFonts w:ascii="Helvetica" w:hAnsi="Helvetica"/>
          <w:szCs w:val="20"/>
        </w:rPr>
        <w:t>SO</w:t>
      </w:r>
      <w:r w:rsidR="00B8150D" w:rsidRPr="00321E9B">
        <w:rPr>
          <w:rFonts w:ascii="Helvetica" w:hAnsi="Helvetica"/>
          <w:szCs w:val="20"/>
          <w:vertAlign w:val="subscript"/>
        </w:rPr>
        <w:t>4</w:t>
      </w:r>
      <w:r w:rsidR="00B8150D" w:rsidRPr="00321E9B">
        <w:rPr>
          <w:rFonts w:ascii="Helvetica" w:hAnsi="Helvetica"/>
          <w:szCs w:val="20"/>
        </w:rPr>
        <w:t xml:space="preserve"> </w:t>
      </w:r>
      <w:r w:rsidR="008C5240" w:rsidRPr="00321E9B">
        <w:rPr>
          <w:rFonts w:ascii="Helvetica" w:hAnsi="Helvetica"/>
          <w:szCs w:val="20"/>
        </w:rPr>
        <w:t>after distillation can remove other impurities in the distillate. The H</w:t>
      </w:r>
      <w:r w:rsidR="008C5240" w:rsidRPr="00321E9B">
        <w:rPr>
          <w:rFonts w:ascii="Helvetica" w:hAnsi="Helvetica"/>
          <w:szCs w:val="20"/>
          <w:vertAlign w:val="subscript"/>
        </w:rPr>
        <w:t>2</w:t>
      </w:r>
      <w:r w:rsidR="008C5240" w:rsidRPr="00321E9B">
        <w:rPr>
          <w:rFonts w:ascii="Helvetica" w:hAnsi="Helvetica"/>
          <w:szCs w:val="20"/>
        </w:rPr>
        <w:t>SO</w:t>
      </w:r>
      <w:r w:rsidR="008C5240" w:rsidRPr="00321E9B">
        <w:rPr>
          <w:rFonts w:ascii="Helvetica" w:hAnsi="Helvetica"/>
          <w:szCs w:val="20"/>
          <w:vertAlign w:val="subscript"/>
        </w:rPr>
        <w:t>4</w:t>
      </w:r>
      <w:r w:rsidR="008C5240" w:rsidRPr="00321E9B">
        <w:rPr>
          <w:rFonts w:ascii="Helvetica" w:hAnsi="Helvetica"/>
          <w:szCs w:val="20"/>
        </w:rPr>
        <w:t xml:space="preserve"> can protonate byproducts such as dibutyl ether and turn it into </w:t>
      </w:r>
      <w:r w:rsidR="009E60D6" w:rsidRPr="00321E9B">
        <w:rPr>
          <w:rFonts w:ascii="Helvetica" w:hAnsi="Helvetica"/>
          <w:szCs w:val="20"/>
        </w:rPr>
        <w:t xml:space="preserve">butyl </w:t>
      </w:r>
      <w:r w:rsidR="00833B08" w:rsidRPr="00321E9B">
        <w:rPr>
          <w:rFonts w:ascii="Helvetica" w:hAnsi="Helvetica"/>
          <w:szCs w:val="20"/>
        </w:rPr>
        <w:t>sulphate, which is soluble in H</w:t>
      </w:r>
      <w:r w:rsidR="00833B08" w:rsidRPr="00321E9B">
        <w:rPr>
          <w:rFonts w:ascii="Helvetica" w:hAnsi="Helvetica"/>
          <w:szCs w:val="20"/>
          <w:vertAlign w:val="subscript"/>
        </w:rPr>
        <w:t>2</w:t>
      </w:r>
      <w:r w:rsidR="00833B08" w:rsidRPr="00321E9B">
        <w:rPr>
          <w:rFonts w:ascii="Helvetica" w:hAnsi="Helvetica"/>
          <w:szCs w:val="20"/>
        </w:rPr>
        <w:t>SO</w:t>
      </w:r>
      <w:r w:rsidR="00833B08" w:rsidRPr="00321E9B">
        <w:rPr>
          <w:rFonts w:ascii="Helvetica" w:hAnsi="Helvetica"/>
          <w:szCs w:val="20"/>
          <w:vertAlign w:val="subscript"/>
        </w:rPr>
        <w:t>4</w:t>
      </w:r>
      <w:r w:rsidR="00897034" w:rsidRPr="00321E9B">
        <w:rPr>
          <w:rFonts w:ascii="Helvetica" w:hAnsi="Helvetica"/>
          <w:szCs w:val="20"/>
        </w:rPr>
        <w:t>, and removed. The equation is as follow:</w:t>
      </w:r>
    </w:p>
    <w:p w:rsidR="00897034" w:rsidRPr="00321E9B" w:rsidRDefault="00897034">
      <w:pPr>
        <w:rPr>
          <w:rFonts w:ascii="Helvetica" w:hAnsi="Helvetica"/>
          <w:szCs w:val="20"/>
        </w:rPr>
      </w:pPr>
    </w:p>
    <w:p w:rsidR="00897034" w:rsidRPr="00321E9B" w:rsidRDefault="00897034">
      <w:pPr>
        <w:rPr>
          <w:rFonts w:ascii="Helvetica" w:hAnsi="Helvetica"/>
          <w:szCs w:val="20"/>
        </w:rPr>
      </w:pPr>
    </w:p>
    <w:p w:rsidR="008F366A" w:rsidRDefault="008F366A">
      <w:pPr>
        <w:rPr>
          <w:rFonts w:ascii="Helvetica" w:hAnsi="Helvetica"/>
          <w:szCs w:val="20"/>
        </w:rPr>
      </w:pPr>
    </w:p>
    <w:p w:rsidR="008F366A" w:rsidRDefault="008F366A">
      <w:pPr>
        <w:rPr>
          <w:rFonts w:ascii="Helvetica" w:hAnsi="Helvetica"/>
          <w:szCs w:val="20"/>
        </w:rPr>
      </w:pPr>
    </w:p>
    <w:p w:rsidR="008F366A" w:rsidRDefault="008F366A">
      <w:pPr>
        <w:rPr>
          <w:rFonts w:ascii="Helvetica" w:hAnsi="Helvetica"/>
          <w:szCs w:val="20"/>
        </w:rPr>
      </w:pPr>
    </w:p>
    <w:p w:rsidR="008F366A" w:rsidRDefault="008F366A">
      <w:pPr>
        <w:rPr>
          <w:rFonts w:ascii="Helvetica" w:hAnsi="Helvetica"/>
          <w:szCs w:val="20"/>
        </w:rPr>
      </w:pPr>
    </w:p>
    <w:p w:rsidR="008F366A" w:rsidRDefault="008F366A">
      <w:pPr>
        <w:rPr>
          <w:rFonts w:ascii="Helvetica" w:hAnsi="Helvetica"/>
          <w:szCs w:val="20"/>
        </w:rPr>
      </w:pPr>
    </w:p>
    <w:p w:rsidR="008F366A" w:rsidRDefault="008F366A">
      <w:pPr>
        <w:rPr>
          <w:rFonts w:ascii="Helvetica" w:hAnsi="Helvetica"/>
          <w:szCs w:val="20"/>
        </w:rPr>
      </w:pPr>
    </w:p>
    <w:p w:rsidR="008F366A" w:rsidRDefault="008F366A">
      <w:pPr>
        <w:rPr>
          <w:rFonts w:ascii="Helvetica" w:hAnsi="Helvetica"/>
          <w:szCs w:val="20"/>
        </w:rPr>
      </w:pPr>
    </w:p>
    <w:p w:rsidR="00897034" w:rsidRPr="00321E9B" w:rsidRDefault="00897034">
      <w:pPr>
        <w:rPr>
          <w:rFonts w:ascii="Helvetica" w:hAnsi="Helvetica"/>
          <w:szCs w:val="20"/>
        </w:rPr>
      </w:pPr>
    </w:p>
    <w:p w:rsidR="00897034" w:rsidRPr="00321E9B" w:rsidRDefault="00897034">
      <w:pPr>
        <w:rPr>
          <w:rFonts w:ascii="Helvetica" w:hAnsi="Helvetica"/>
          <w:szCs w:val="20"/>
        </w:rPr>
      </w:pPr>
    </w:p>
    <w:p w:rsidR="00897034" w:rsidRPr="00321E9B" w:rsidRDefault="00897034">
      <w:pPr>
        <w:rPr>
          <w:rFonts w:ascii="Helvetica" w:hAnsi="Helvetica"/>
          <w:szCs w:val="20"/>
        </w:rPr>
      </w:pPr>
    </w:p>
    <w:p w:rsidR="00B517F1" w:rsidRPr="00321E9B" w:rsidRDefault="004D0D80">
      <w:pPr>
        <w:rPr>
          <w:rFonts w:ascii="Helvetica" w:hAnsi="Helvetica"/>
          <w:szCs w:val="20"/>
        </w:rPr>
      </w:pPr>
      <w:r w:rsidRPr="00321E9B">
        <w:rPr>
          <w:rFonts w:ascii="Helvetica" w:hAnsi="Helvetica"/>
          <w:szCs w:val="20"/>
        </w:rPr>
        <w:t>After the extraction using H</w:t>
      </w:r>
      <w:r w:rsidRPr="00321E9B">
        <w:rPr>
          <w:rFonts w:ascii="Helvetica" w:hAnsi="Helvetica"/>
          <w:szCs w:val="20"/>
          <w:vertAlign w:val="subscript"/>
        </w:rPr>
        <w:t>2</w:t>
      </w:r>
      <w:r w:rsidRPr="00321E9B">
        <w:rPr>
          <w:rFonts w:ascii="Helvetica" w:hAnsi="Helvetica"/>
          <w:szCs w:val="20"/>
        </w:rPr>
        <w:t>SO</w:t>
      </w:r>
      <w:r w:rsidRPr="00321E9B">
        <w:rPr>
          <w:rFonts w:ascii="Helvetica" w:hAnsi="Helvetica"/>
          <w:szCs w:val="20"/>
          <w:vertAlign w:val="subscript"/>
        </w:rPr>
        <w:t>4</w:t>
      </w:r>
      <w:r w:rsidRPr="00321E9B">
        <w:rPr>
          <w:rFonts w:ascii="Helvetica" w:hAnsi="Helvetica"/>
          <w:szCs w:val="20"/>
        </w:rPr>
        <w:t>, NaOH is added for another extraction. NaOH can neutralize the solution and remove H</w:t>
      </w:r>
      <w:r w:rsidRPr="00321E9B">
        <w:rPr>
          <w:rFonts w:ascii="Helvetica" w:hAnsi="Helvetica"/>
          <w:szCs w:val="20"/>
          <w:vertAlign w:val="subscript"/>
        </w:rPr>
        <w:t>2</w:t>
      </w:r>
      <w:r w:rsidRPr="00321E9B">
        <w:rPr>
          <w:rFonts w:ascii="Helvetica" w:hAnsi="Helvetica"/>
          <w:szCs w:val="20"/>
        </w:rPr>
        <w:t>SO</w:t>
      </w:r>
      <w:r w:rsidRPr="00321E9B">
        <w:rPr>
          <w:rFonts w:ascii="Helvetica" w:hAnsi="Helvetica"/>
          <w:szCs w:val="20"/>
          <w:vertAlign w:val="subscript"/>
        </w:rPr>
        <w:t>4</w:t>
      </w:r>
      <w:r w:rsidRPr="00321E9B">
        <w:rPr>
          <w:rFonts w:ascii="Helvetica" w:hAnsi="Helvetica"/>
          <w:szCs w:val="20"/>
        </w:rPr>
        <w:t xml:space="preserve"> from the solution. There is a small amount of white precipitate formed, which should be due to a saturation of NaSO</w:t>
      </w:r>
      <w:r w:rsidRPr="00321E9B">
        <w:rPr>
          <w:rFonts w:ascii="Helvetica" w:hAnsi="Helvetica"/>
          <w:szCs w:val="20"/>
          <w:vertAlign w:val="subscript"/>
        </w:rPr>
        <w:t>4</w:t>
      </w:r>
      <w:r w:rsidRPr="00321E9B">
        <w:rPr>
          <w:rFonts w:ascii="Helvetica" w:hAnsi="Helvetica"/>
          <w:szCs w:val="20"/>
        </w:rPr>
        <w:t xml:space="preserve"> or NaHSO</w:t>
      </w:r>
      <w:r w:rsidRPr="00321E9B">
        <w:rPr>
          <w:rFonts w:ascii="Helvetica" w:hAnsi="Helvetica"/>
          <w:szCs w:val="20"/>
          <w:vertAlign w:val="subscript"/>
        </w:rPr>
        <w:t>4</w:t>
      </w:r>
      <w:r w:rsidRPr="00321E9B">
        <w:rPr>
          <w:rFonts w:ascii="Helvetica" w:hAnsi="Helvetica"/>
          <w:szCs w:val="20"/>
        </w:rPr>
        <w:t xml:space="preserve">. </w:t>
      </w:r>
      <w:r w:rsidR="00B517F1" w:rsidRPr="00321E9B">
        <w:rPr>
          <w:rFonts w:ascii="Helvetica" w:hAnsi="Helvetica"/>
          <w:szCs w:val="20"/>
        </w:rPr>
        <w:t>And the equation is shown as follow:</w:t>
      </w:r>
    </w:p>
    <w:p w:rsidR="00B517F1" w:rsidRPr="00321E9B" w:rsidRDefault="00B517F1">
      <w:pPr>
        <w:rPr>
          <w:rFonts w:ascii="Helvetica" w:hAnsi="Helvetica"/>
          <w:szCs w:val="20"/>
        </w:rPr>
      </w:pPr>
    </w:p>
    <w:p w:rsidR="00B517F1" w:rsidRPr="00321E9B" w:rsidRDefault="00B517F1">
      <w:pPr>
        <w:rPr>
          <w:rFonts w:ascii="Helvetica" w:hAnsi="Helvetica"/>
          <w:szCs w:val="20"/>
        </w:rPr>
      </w:pPr>
    </w:p>
    <w:p w:rsidR="00897034" w:rsidRPr="00321E9B" w:rsidRDefault="00897034">
      <w:pPr>
        <w:rPr>
          <w:rFonts w:ascii="Helvetica" w:hAnsi="Helvetica"/>
          <w:szCs w:val="20"/>
        </w:rPr>
      </w:pPr>
    </w:p>
    <w:p w:rsidR="00897034" w:rsidRPr="00321E9B" w:rsidRDefault="00897034">
      <w:pPr>
        <w:rPr>
          <w:rFonts w:ascii="Helvetica" w:hAnsi="Helvetica"/>
          <w:szCs w:val="20"/>
        </w:rPr>
      </w:pPr>
    </w:p>
    <w:p w:rsidR="00897034" w:rsidRPr="00321E9B" w:rsidRDefault="00897034">
      <w:pPr>
        <w:rPr>
          <w:rFonts w:ascii="Helvetica" w:hAnsi="Helvetica"/>
          <w:szCs w:val="20"/>
        </w:rPr>
      </w:pPr>
    </w:p>
    <w:p w:rsidR="00897034" w:rsidRPr="00321E9B" w:rsidRDefault="00897034">
      <w:pPr>
        <w:rPr>
          <w:rFonts w:ascii="Helvetica" w:hAnsi="Helvetica"/>
          <w:szCs w:val="20"/>
        </w:rPr>
      </w:pPr>
    </w:p>
    <w:p w:rsidR="00897034" w:rsidRPr="00321E9B" w:rsidRDefault="00897034">
      <w:pPr>
        <w:rPr>
          <w:rFonts w:ascii="Helvetica" w:hAnsi="Helvetica"/>
          <w:szCs w:val="20"/>
        </w:rPr>
      </w:pPr>
    </w:p>
    <w:p w:rsidR="00B517F1" w:rsidRPr="00321E9B" w:rsidRDefault="00B517F1">
      <w:pPr>
        <w:rPr>
          <w:rFonts w:ascii="Helvetica" w:hAnsi="Helvetica"/>
          <w:szCs w:val="20"/>
        </w:rPr>
      </w:pPr>
    </w:p>
    <w:p w:rsidR="00B517F1" w:rsidRPr="00321E9B" w:rsidRDefault="00B517F1">
      <w:pPr>
        <w:rPr>
          <w:rFonts w:ascii="Helvetica" w:hAnsi="Helvetica"/>
          <w:szCs w:val="20"/>
        </w:rPr>
      </w:pPr>
    </w:p>
    <w:p w:rsidR="00B517F1" w:rsidRPr="00321E9B" w:rsidRDefault="00B517F1">
      <w:pPr>
        <w:rPr>
          <w:rFonts w:ascii="Helvetica" w:hAnsi="Helvetica"/>
          <w:szCs w:val="20"/>
        </w:rPr>
      </w:pPr>
    </w:p>
    <w:p w:rsidR="00897034" w:rsidRPr="00321E9B" w:rsidRDefault="00B517F1">
      <w:pPr>
        <w:rPr>
          <w:rFonts w:ascii="Helvetica" w:hAnsi="Helvetica"/>
          <w:szCs w:val="20"/>
        </w:rPr>
      </w:pPr>
      <w:r w:rsidRPr="00321E9B">
        <w:rPr>
          <w:rFonts w:ascii="Helvetica" w:hAnsi="Helvetica"/>
          <w:szCs w:val="20"/>
        </w:rPr>
        <w:t>By removing the aqueous layer, all the salt is removed. Since water is a product of neutralization, anhydrous Na</w:t>
      </w:r>
      <w:r w:rsidRPr="00321E9B">
        <w:rPr>
          <w:rFonts w:ascii="Helvetica" w:hAnsi="Helvetica"/>
          <w:szCs w:val="20"/>
          <w:vertAlign w:val="subscript"/>
        </w:rPr>
        <w:t>2</w:t>
      </w:r>
      <w:r w:rsidRPr="00321E9B">
        <w:rPr>
          <w:rFonts w:ascii="Helvetica" w:hAnsi="Helvetica"/>
          <w:szCs w:val="20"/>
        </w:rPr>
        <w:t>SO</w:t>
      </w:r>
      <w:r w:rsidRPr="00321E9B">
        <w:rPr>
          <w:rFonts w:ascii="Helvetica" w:hAnsi="Helvetica"/>
          <w:szCs w:val="20"/>
          <w:vertAlign w:val="subscript"/>
        </w:rPr>
        <w:t>4</w:t>
      </w:r>
      <w:r w:rsidRPr="00321E9B">
        <w:rPr>
          <w:rFonts w:ascii="Helvetica" w:hAnsi="Helvetica"/>
          <w:szCs w:val="20"/>
        </w:rPr>
        <w:t xml:space="preserve"> is added to the organic layer to remove all the remaining water and the finally 1-bromobutane is obtained.</w:t>
      </w:r>
    </w:p>
    <w:p w:rsidR="00B517F1" w:rsidRPr="00321E9B" w:rsidRDefault="00B517F1">
      <w:pPr>
        <w:rPr>
          <w:rFonts w:ascii="Helvetica" w:hAnsi="Helvetica"/>
          <w:szCs w:val="20"/>
        </w:rPr>
      </w:pPr>
    </w:p>
    <w:p w:rsidR="00897034" w:rsidRPr="00321E9B" w:rsidRDefault="00897034">
      <w:pPr>
        <w:rPr>
          <w:rFonts w:ascii="Helvetica" w:hAnsi="Helvetica"/>
          <w:szCs w:val="20"/>
        </w:rPr>
      </w:pPr>
      <w:r w:rsidRPr="00321E9B">
        <w:rPr>
          <w:rFonts w:ascii="Helvetica" w:hAnsi="Helvetica"/>
          <w:szCs w:val="20"/>
        </w:rPr>
        <w:t>Questions</w:t>
      </w:r>
    </w:p>
    <w:p w:rsidR="00B517F1" w:rsidRPr="00321E9B" w:rsidRDefault="00B517F1">
      <w:pPr>
        <w:rPr>
          <w:rFonts w:ascii="Helvetica" w:hAnsi="Helvetica"/>
          <w:szCs w:val="20"/>
        </w:rPr>
      </w:pPr>
    </w:p>
    <w:p w:rsidR="00B517F1" w:rsidRPr="00321E9B" w:rsidRDefault="00B517F1" w:rsidP="00C371F3">
      <w:pPr>
        <w:pStyle w:val="ListParagraph"/>
        <w:numPr>
          <w:ilvl w:val="0"/>
          <w:numId w:val="3"/>
        </w:numPr>
        <w:ind w:left="0" w:hanging="283"/>
        <w:rPr>
          <w:rFonts w:ascii="Helvetica" w:hAnsi="Helvetica"/>
          <w:szCs w:val="20"/>
        </w:rPr>
      </w:pPr>
      <w:r w:rsidRPr="00321E9B">
        <w:rPr>
          <w:rFonts w:ascii="Helvetica" w:hAnsi="Helvetica"/>
          <w:szCs w:val="20"/>
        </w:rPr>
        <w:t xml:space="preserve">An excess amount of KBr will increase the odds of protonated butanol to react with KBr instead of reacting with butanol. The reaction with KBr will yield 1-bromobutane, which is the target product. But the reaction with butanol will give </w:t>
      </w:r>
      <w:r w:rsidR="00C371F3" w:rsidRPr="00321E9B">
        <w:rPr>
          <w:rFonts w:ascii="Helvetica" w:hAnsi="Helvetica"/>
          <w:szCs w:val="20"/>
        </w:rPr>
        <w:t>dibutyl ether.</w:t>
      </w:r>
    </w:p>
    <w:p w:rsidR="00897034" w:rsidRPr="00321E9B" w:rsidRDefault="00B517F1" w:rsidP="00C371F3">
      <w:pPr>
        <w:pStyle w:val="ListParagraph"/>
        <w:numPr>
          <w:ilvl w:val="0"/>
          <w:numId w:val="3"/>
        </w:numPr>
        <w:ind w:left="0" w:hanging="283"/>
        <w:rPr>
          <w:rFonts w:ascii="Helvetica" w:hAnsi="Helvetica"/>
          <w:szCs w:val="20"/>
        </w:rPr>
      </w:pPr>
      <w:r w:rsidRPr="00321E9B">
        <w:rPr>
          <w:rFonts w:ascii="Helvetica" w:hAnsi="Helvetica"/>
          <w:szCs w:val="20"/>
        </w:rPr>
        <w:br/>
      </w:r>
      <w:r w:rsidRPr="00321E9B">
        <w:rPr>
          <w:rFonts w:ascii="Helvetica" w:hAnsi="Helvetica"/>
          <w:szCs w:val="20"/>
        </w:rPr>
        <w:br/>
      </w:r>
      <w:r w:rsidRPr="00321E9B">
        <w:rPr>
          <w:rFonts w:ascii="Helvetica" w:hAnsi="Helvetica"/>
          <w:szCs w:val="20"/>
        </w:rPr>
        <w:br/>
      </w:r>
      <w:r w:rsidRPr="00321E9B">
        <w:rPr>
          <w:rFonts w:ascii="Helvetica" w:hAnsi="Helvetica"/>
          <w:szCs w:val="20"/>
        </w:rPr>
        <w:br/>
      </w:r>
    </w:p>
    <w:p w:rsidR="00897034" w:rsidRPr="00321E9B" w:rsidRDefault="00897034" w:rsidP="00897034">
      <w:pPr>
        <w:pStyle w:val="ListParagraph"/>
        <w:ind w:left="0"/>
        <w:rPr>
          <w:rFonts w:ascii="Helvetica" w:hAnsi="Helvetica"/>
          <w:szCs w:val="20"/>
        </w:rPr>
      </w:pPr>
    </w:p>
    <w:p w:rsidR="00897034" w:rsidRPr="00321E9B" w:rsidRDefault="00897034" w:rsidP="00897034">
      <w:pPr>
        <w:pStyle w:val="ListParagraph"/>
        <w:ind w:left="0"/>
        <w:rPr>
          <w:rFonts w:ascii="Helvetica" w:hAnsi="Helvetica"/>
          <w:szCs w:val="20"/>
        </w:rPr>
      </w:pPr>
    </w:p>
    <w:p w:rsidR="00897034" w:rsidRPr="00321E9B" w:rsidRDefault="00897034" w:rsidP="00897034">
      <w:pPr>
        <w:pStyle w:val="ListParagraph"/>
        <w:ind w:left="0"/>
        <w:rPr>
          <w:rFonts w:ascii="Helvetica" w:hAnsi="Helvetica"/>
          <w:szCs w:val="20"/>
        </w:rPr>
      </w:pPr>
    </w:p>
    <w:p w:rsidR="00897034" w:rsidRPr="00321E9B" w:rsidRDefault="00897034" w:rsidP="00897034">
      <w:pPr>
        <w:pStyle w:val="ListParagraph"/>
        <w:ind w:left="0"/>
        <w:rPr>
          <w:rFonts w:ascii="Helvetica" w:hAnsi="Helvetica"/>
          <w:szCs w:val="20"/>
        </w:rPr>
      </w:pPr>
    </w:p>
    <w:p w:rsidR="00897034" w:rsidRPr="00321E9B" w:rsidRDefault="00897034" w:rsidP="00897034">
      <w:pPr>
        <w:pStyle w:val="ListParagraph"/>
        <w:ind w:left="0"/>
        <w:rPr>
          <w:rFonts w:ascii="Helvetica" w:hAnsi="Helvetica"/>
          <w:szCs w:val="20"/>
        </w:rPr>
      </w:pPr>
    </w:p>
    <w:p w:rsidR="00897034" w:rsidRPr="00321E9B" w:rsidRDefault="00897034" w:rsidP="00897034">
      <w:pPr>
        <w:pStyle w:val="ListParagraph"/>
        <w:ind w:left="0"/>
        <w:rPr>
          <w:rFonts w:ascii="Helvetica" w:hAnsi="Helvetica"/>
          <w:szCs w:val="20"/>
        </w:rPr>
      </w:pPr>
    </w:p>
    <w:p w:rsidR="00897034" w:rsidRPr="00321E9B" w:rsidRDefault="00897034" w:rsidP="00897034">
      <w:pPr>
        <w:pStyle w:val="ListParagraph"/>
        <w:ind w:left="0"/>
        <w:rPr>
          <w:rFonts w:ascii="Helvetica" w:hAnsi="Helvetica"/>
          <w:szCs w:val="20"/>
        </w:rPr>
      </w:pPr>
    </w:p>
    <w:p w:rsidR="00B517F1" w:rsidRPr="00321E9B" w:rsidRDefault="00B517F1" w:rsidP="00897034">
      <w:pPr>
        <w:pStyle w:val="ListParagraph"/>
        <w:ind w:left="0"/>
        <w:rPr>
          <w:rFonts w:ascii="Helvetica" w:hAnsi="Helvetica"/>
          <w:szCs w:val="20"/>
        </w:rPr>
      </w:pPr>
    </w:p>
    <w:p w:rsidR="008F366A" w:rsidRDefault="008F366A" w:rsidP="00C371F3">
      <w:pPr>
        <w:ind w:hanging="283"/>
        <w:rPr>
          <w:rFonts w:ascii="Helvetica" w:hAnsi="Helvetica"/>
          <w:szCs w:val="20"/>
        </w:rPr>
      </w:pPr>
    </w:p>
    <w:p w:rsidR="008F366A" w:rsidRDefault="008F366A" w:rsidP="00C371F3">
      <w:pPr>
        <w:ind w:hanging="283"/>
        <w:rPr>
          <w:rFonts w:ascii="Helvetica" w:hAnsi="Helvetica"/>
          <w:szCs w:val="20"/>
        </w:rPr>
      </w:pPr>
    </w:p>
    <w:p w:rsidR="008F366A" w:rsidRDefault="008F366A" w:rsidP="00C371F3">
      <w:pPr>
        <w:ind w:hanging="283"/>
        <w:rPr>
          <w:rFonts w:ascii="Helvetica" w:hAnsi="Helvetica"/>
          <w:szCs w:val="20"/>
        </w:rPr>
      </w:pPr>
    </w:p>
    <w:p w:rsidR="008F366A" w:rsidRDefault="008F366A" w:rsidP="00C371F3">
      <w:pPr>
        <w:ind w:hanging="283"/>
        <w:rPr>
          <w:rFonts w:ascii="Helvetica" w:hAnsi="Helvetica"/>
          <w:szCs w:val="20"/>
        </w:rPr>
      </w:pPr>
    </w:p>
    <w:p w:rsidR="008F366A" w:rsidRDefault="008F366A" w:rsidP="00C371F3">
      <w:pPr>
        <w:ind w:hanging="283"/>
        <w:rPr>
          <w:rFonts w:ascii="Helvetica" w:hAnsi="Helvetica"/>
          <w:szCs w:val="20"/>
        </w:rPr>
      </w:pPr>
    </w:p>
    <w:p w:rsidR="00B517F1" w:rsidRPr="00321E9B" w:rsidRDefault="00B517F1" w:rsidP="008F366A">
      <w:pPr>
        <w:rPr>
          <w:rFonts w:ascii="Helvetica" w:hAnsi="Helvetica"/>
          <w:szCs w:val="20"/>
        </w:rPr>
      </w:pPr>
    </w:p>
    <w:p w:rsidR="00C371F3" w:rsidRPr="00321E9B" w:rsidRDefault="000563AC" w:rsidP="00C371F3">
      <w:pPr>
        <w:pStyle w:val="ListParagraph"/>
        <w:numPr>
          <w:ilvl w:val="0"/>
          <w:numId w:val="3"/>
        </w:numPr>
        <w:ind w:left="0" w:hanging="283"/>
        <w:rPr>
          <w:rFonts w:ascii="Helvetica" w:hAnsi="Helvetica"/>
          <w:szCs w:val="20"/>
        </w:rPr>
      </w:pPr>
      <w:r w:rsidRPr="00321E9B">
        <w:rPr>
          <w:rFonts w:ascii="Helvetica" w:hAnsi="Helvetica"/>
          <w:szCs w:val="20"/>
        </w:rPr>
        <w:t xml:space="preserve">Since the reaction will produce water and hydrogen ion, an addition of water and acid will shift the equilibrium to the left and creates less dibutyl ether. </w:t>
      </w:r>
      <w:r w:rsidR="00C371F3" w:rsidRPr="00321E9B">
        <w:rPr>
          <w:rFonts w:ascii="Helvetica" w:hAnsi="Helvetica"/>
          <w:szCs w:val="20"/>
        </w:rPr>
        <w:t>The addition of hydrogen ions protonate diethyl ether. Also addition of KBr can win the competition by out numbering the non-protonated ethanol to be a nucleophile.</w:t>
      </w:r>
    </w:p>
    <w:p w:rsidR="00C371F3" w:rsidRPr="00321E9B" w:rsidRDefault="00C371F3" w:rsidP="00C371F3">
      <w:pPr>
        <w:rPr>
          <w:rFonts w:ascii="Helvetica" w:hAnsi="Helvetica"/>
          <w:szCs w:val="20"/>
        </w:rPr>
      </w:pPr>
    </w:p>
    <w:p w:rsidR="00897034" w:rsidRPr="00321E9B" w:rsidRDefault="00897034" w:rsidP="00C371F3">
      <w:pPr>
        <w:rPr>
          <w:rFonts w:ascii="Helvetica" w:hAnsi="Helvetica"/>
          <w:szCs w:val="20"/>
        </w:rPr>
      </w:pPr>
    </w:p>
    <w:p w:rsidR="00C371F3" w:rsidRPr="00321E9B" w:rsidRDefault="00C371F3" w:rsidP="00C371F3">
      <w:pPr>
        <w:rPr>
          <w:rFonts w:ascii="Helvetica" w:hAnsi="Helvetica"/>
          <w:szCs w:val="20"/>
        </w:rPr>
      </w:pPr>
    </w:p>
    <w:p w:rsidR="00C371F3" w:rsidRPr="00321E9B" w:rsidRDefault="00C371F3" w:rsidP="00C371F3">
      <w:pPr>
        <w:rPr>
          <w:rFonts w:ascii="Helvetica" w:hAnsi="Helvetica"/>
          <w:szCs w:val="20"/>
        </w:rPr>
      </w:pPr>
    </w:p>
    <w:p w:rsidR="00897034" w:rsidRPr="00321E9B" w:rsidRDefault="00897034" w:rsidP="00C371F3">
      <w:pPr>
        <w:rPr>
          <w:rFonts w:ascii="Helvetica" w:hAnsi="Helvetica"/>
          <w:szCs w:val="20"/>
        </w:rPr>
      </w:pPr>
    </w:p>
    <w:p w:rsidR="00C371F3" w:rsidRPr="00321E9B" w:rsidRDefault="00C371F3" w:rsidP="00C371F3">
      <w:pPr>
        <w:rPr>
          <w:rFonts w:ascii="Helvetica" w:hAnsi="Helvetica"/>
          <w:szCs w:val="20"/>
        </w:rPr>
      </w:pPr>
    </w:p>
    <w:p w:rsidR="00C371F3" w:rsidRPr="00321E9B" w:rsidRDefault="00C371F3" w:rsidP="00C371F3">
      <w:pPr>
        <w:rPr>
          <w:rFonts w:ascii="Helvetica" w:hAnsi="Helvetica"/>
          <w:szCs w:val="20"/>
        </w:rPr>
      </w:pPr>
    </w:p>
    <w:p w:rsidR="00C371F3" w:rsidRPr="00321E9B" w:rsidRDefault="00C371F3" w:rsidP="00C371F3">
      <w:pPr>
        <w:rPr>
          <w:rFonts w:ascii="Helvetica" w:hAnsi="Helvetica"/>
          <w:szCs w:val="20"/>
        </w:rPr>
      </w:pPr>
    </w:p>
    <w:p w:rsidR="00C371F3" w:rsidRPr="00321E9B" w:rsidRDefault="00C371F3" w:rsidP="00C371F3">
      <w:pPr>
        <w:rPr>
          <w:rFonts w:ascii="Helvetica" w:hAnsi="Helvetica"/>
          <w:szCs w:val="20"/>
        </w:rPr>
      </w:pPr>
    </w:p>
    <w:p w:rsidR="00A7647C" w:rsidRPr="00321E9B" w:rsidRDefault="00A7647C" w:rsidP="00C371F3">
      <w:pPr>
        <w:pStyle w:val="ListParagraph"/>
        <w:numPr>
          <w:ilvl w:val="0"/>
          <w:numId w:val="3"/>
        </w:numPr>
        <w:ind w:left="0" w:hanging="283"/>
        <w:rPr>
          <w:rFonts w:ascii="Helvetica" w:hAnsi="Helvetica"/>
          <w:szCs w:val="20"/>
        </w:rPr>
      </w:pPr>
      <w:r w:rsidRPr="00321E9B">
        <w:rPr>
          <w:rFonts w:ascii="Helvetica" w:hAnsi="Helvetica"/>
          <w:szCs w:val="20"/>
        </w:rPr>
        <w:t>The addition of H</w:t>
      </w:r>
      <w:r w:rsidRPr="00321E9B">
        <w:rPr>
          <w:rFonts w:ascii="Helvetica" w:hAnsi="Helvetica"/>
          <w:szCs w:val="20"/>
          <w:vertAlign w:val="subscript"/>
        </w:rPr>
        <w:t>2</w:t>
      </w:r>
      <w:r w:rsidRPr="00321E9B">
        <w:rPr>
          <w:rFonts w:ascii="Helvetica" w:hAnsi="Helvetica"/>
          <w:szCs w:val="20"/>
        </w:rPr>
        <w:t>SO</w:t>
      </w:r>
      <w:r w:rsidRPr="00321E9B">
        <w:rPr>
          <w:rFonts w:ascii="Helvetica" w:hAnsi="Helvetica"/>
          <w:szCs w:val="20"/>
          <w:vertAlign w:val="subscript"/>
        </w:rPr>
        <w:t>4</w:t>
      </w:r>
      <w:r w:rsidRPr="00321E9B">
        <w:rPr>
          <w:rFonts w:ascii="Helvetica" w:hAnsi="Helvetica"/>
          <w:szCs w:val="20"/>
        </w:rPr>
        <w:t xml:space="preserve"> can protonate the side products in the solution and turn them into a salt that is soluble in sulfuric acid but insoluble in 1-bromobutane. 1-bromobutane is then separated from impurities.</w:t>
      </w:r>
    </w:p>
    <w:p w:rsidR="00A7647C" w:rsidRPr="00321E9B" w:rsidRDefault="00A7647C" w:rsidP="00A7647C">
      <w:pPr>
        <w:pStyle w:val="ListParagraph"/>
        <w:numPr>
          <w:ilvl w:val="0"/>
          <w:numId w:val="3"/>
        </w:numPr>
        <w:ind w:left="0" w:hanging="283"/>
        <w:rPr>
          <w:rFonts w:ascii="Helvetica" w:hAnsi="Helvetica"/>
          <w:szCs w:val="20"/>
        </w:rPr>
      </w:pPr>
      <w:r w:rsidRPr="00321E9B">
        <w:rPr>
          <w:rFonts w:ascii="Helvetica" w:hAnsi="Helvetica"/>
          <w:szCs w:val="20"/>
        </w:rPr>
        <w:t>This can neutralize the H</w:t>
      </w:r>
      <w:r w:rsidRPr="00321E9B">
        <w:rPr>
          <w:rFonts w:ascii="Helvetica" w:hAnsi="Helvetica"/>
          <w:szCs w:val="20"/>
          <w:vertAlign w:val="subscript"/>
        </w:rPr>
        <w:t>2</w:t>
      </w:r>
      <w:r w:rsidRPr="00321E9B">
        <w:rPr>
          <w:rFonts w:ascii="Helvetica" w:hAnsi="Helvetica"/>
          <w:szCs w:val="20"/>
        </w:rPr>
        <w:t>SO</w:t>
      </w:r>
      <w:r w:rsidRPr="00321E9B">
        <w:rPr>
          <w:rFonts w:ascii="Helvetica" w:hAnsi="Helvetica"/>
          <w:szCs w:val="20"/>
          <w:vertAlign w:val="subscript"/>
        </w:rPr>
        <w:t>4</w:t>
      </w:r>
      <w:r w:rsidRPr="00321E9B">
        <w:rPr>
          <w:rFonts w:ascii="Helvetica" w:hAnsi="Helvetica"/>
          <w:szCs w:val="20"/>
        </w:rPr>
        <w:t xml:space="preserve"> remained in the solution.</w:t>
      </w:r>
    </w:p>
    <w:p w:rsidR="00A7647C" w:rsidRPr="00321E9B" w:rsidRDefault="00A7647C" w:rsidP="00A7647C">
      <w:pPr>
        <w:rPr>
          <w:rFonts w:ascii="Helvetica" w:hAnsi="Helvetica"/>
          <w:szCs w:val="20"/>
        </w:rPr>
      </w:pPr>
    </w:p>
    <w:p w:rsidR="00A7647C" w:rsidRPr="00321E9B" w:rsidRDefault="00A7647C" w:rsidP="00A7647C">
      <w:pPr>
        <w:rPr>
          <w:rFonts w:ascii="Helvetica" w:hAnsi="Helvetica"/>
          <w:szCs w:val="20"/>
        </w:rPr>
      </w:pPr>
    </w:p>
    <w:p w:rsidR="00A7647C" w:rsidRPr="00321E9B" w:rsidRDefault="00A7647C" w:rsidP="00A7647C">
      <w:pPr>
        <w:rPr>
          <w:rFonts w:ascii="Helvetica" w:hAnsi="Helvetica"/>
          <w:szCs w:val="20"/>
        </w:rPr>
      </w:pPr>
    </w:p>
    <w:p w:rsidR="00A7647C" w:rsidRPr="00321E9B" w:rsidRDefault="00A7647C" w:rsidP="00A7647C">
      <w:pPr>
        <w:rPr>
          <w:rFonts w:ascii="Helvetica" w:hAnsi="Helvetica"/>
          <w:szCs w:val="20"/>
        </w:rPr>
      </w:pPr>
    </w:p>
    <w:p w:rsidR="00897034" w:rsidRPr="00321E9B" w:rsidRDefault="00943C1E" w:rsidP="00C371F3">
      <w:pPr>
        <w:pStyle w:val="ListParagraph"/>
        <w:numPr>
          <w:ilvl w:val="0"/>
          <w:numId w:val="3"/>
        </w:numPr>
        <w:ind w:left="0" w:hanging="283"/>
        <w:rPr>
          <w:rFonts w:ascii="Helvetica" w:hAnsi="Helvetica"/>
          <w:szCs w:val="20"/>
        </w:rPr>
      </w:pPr>
      <w:r w:rsidRPr="00321E9B">
        <w:rPr>
          <w:rFonts w:ascii="Helvetica" w:hAnsi="Helvetica"/>
          <w:szCs w:val="20"/>
        </w:rPr>
        <w:br/>
      </w:r>
    </w:p>
    <w:p w:rsidR="00943C1E" w:rsidRPr="00321E9B" w:rsidRDefault="00943C1E" w:rsidP="00897034">
      <w:pPr>
        <w:pStyle w:val="ListParagraph"/>
        <w:ind w:left="0"/>
        <w:rPr>
          <w:rFonts w:ascii="Helvetica" w:hAnsi="Helvetica"/>
          <w:szCs w:val="20"/>
        </w:rPr>
      </w:pPr>
      <w:r w:rsidRPr="00321E9B">
        <w:rPr>
          <w:rFonts w:ascii="Helvetica" w:hAnsi="Helvetica"/>
          <w:szCs w:val="20"/>
        </w:rPr>
        <w:br/>
      </w:r>
      <w:r w:rsidRPr="00321E9B">
        <w:rPr>
          <w:rFonts w:ascii="Helvetica" w:hAnsi="Helvetica"/>
          <w:szCs w:val="20"/>
        </w:rPr>
        <w:br/>
      </w:r>
      <w:r w:rsidRPr="00321E9B">
        <w:rPr>
          <w:rFonts w:ascii="Helvetica" w:hAnsi="Helvetica"/>
          <w:szCs w:val="20"/>
        </w:rPr>
        <w:br/>
      </w:r>
      <w:r w:rsidRPr="00321E9B">
        <w:rPr>
          <w:rFonts w:ascii="Helvetica" w:hAnsi="Helvetica"/>
          <w:szCs w:val="20"/>
        </w:rPr>
        <w:br/>
      </w:r>
    </w:p>
    <w:p w:rsidR="00943C1E" w:rsidRPr="00321E9B" w:rsidRDefault="00943C1E" w:rsidP="00943C1E">
      <w:pPr>
        <w:rPr>
          <w:rFonts w:ascii="Helvetica" w:hAnsi="Helvetica"/>
          <w:szCs w:val="20"/>
        </w:rPr>
      </w:pPr>
    </w:p>
    <w:p w:rsidR="00943C1E" w:rsidRPr="00321E9B" w:rsidRDefault="00943C1E" w:rsidP="00943C1E">
      <w:pPr>
        <w:rPr>
          <w:rFonts w:ascii="Helvetica" w:hAnsi="Helvetica"/>
          <w:szCs w:val="20"/>
        </w:rPr>
      </w:pPr>
    </w:p>
    <w:p w:rsidR="00943C1E" w:rsidRPr="00321E9B" w:rsidRDefault="00943C1E" w:rsidP="00943C1E">
      <w:pPr>
        <w:rPr>
          <w:rFonts w:ascii="Helvetica" w:hAnsi="Helvetica"/>
          <w:szCs w:val="20"/>
        </w:rPr>
      </w:pPr>
    </w:p>
    <w:p w:rsidR="00943C1E" w:rsidRPr="00321E9B" w:rsidRDefault="00943C1E" w:rsidP="00943C1E">
      <w:pPr>
        <w:rPr>
          <w:rFonts w:ascii="Helvetica" w:hAnsi="Helvetica"/>
          <w:szCs w:val="20"/>
        </w:rPr>
      </w:pPr>
    </w:p>
    <w:p w:rsidR="00897034" w:rsidRPr="00321E9B" w:rsidRDefault="00897034" w:rsidP="00943C1E">
      <w:pPr>
        <w:rPr>
          <w:rFonts w:ascii="Helvetica" w:hAnsi="Helvetica"/>
          <w:szCs w:val="20"/>
        </w:rPr>
      </w:pPr>
    </w:p>
    <w:p w:rsidR="00897034" w:rsidRPr="00321E9B" w:rsidRDefault="00897034" w:rsidP="00943C1E">
      <w:pPr>
        <w:rPr>
          <w:rFonts w:ascii="Helvetica" w:hAnsi="Helvetica"/>
          <w:szCs w:val="20"/>
        </w:rPr>
      </w:pPr>
    </w:p>
    <w:p w:rsidR="00897034" w:rsidRPr="00321E9B" w:rsidRDefault="00897034" w:rsidP="00943C1E">
      <w:pPr>
        <w:rPr>
          <w:rFonts w:ascii="Helvetica" w:hAnsi="Helvetica"/>
          <w:szCs w:val="20"/>
        </w:rPr>
      </w:pPr>
    </w:p>
    <w:p w:rsidR="00897034" w:rsidRPr="00321E9B" w:rsidRDefault="00897034" w:rsidP="00943C1E">
      <w:pPr>
        <w:rPr>
          <w:rFonts w:ascii="Helvetica" w:hAnsi="Helvetica"/>
          <w:szCs w:val="20"/>
        </w:rPr>
      </w:pPr>
    </w:p>
    <w:p w:rsidR="00943C1E" w:rsidRPr="00321E9B" w:rsidRDefault="00943C1E" w:rsidP="00943C1E">
      <w:pPr>
        <w:rPr>
          <w:rFonts w:ascii="Helvetica" w:hAnsi="Helvetica"/>
          <w:szCs w:val="20"/>
        </w:rPr>
      </w:pPr>
    </w:p>
    <w:p w:rsidR="00943C1E" w:rsidRPr="00321E9B" w:rsidRDefault="00943C1E" w:rsidP="00943C1E">
      <w:pPr>
        <w:rPr>
          <w:rFonts w:ascii="Helvetica" w:hAnsi="Helvetica"/>
          <w:szCs w:val="20"/>
        </w:rPr>
      </w:pPr>
    </w:p>
    <w:p w:rsidR="00D849EE" w:rsidRPr="00321E9B" w:rsidRDefault="00943C1E" w:rsidP="00C371F3">
      <w:pPr>
        <w:pStyle w:val="ListParagraph"/>
        <w:numPr>
          <w:ilvl w:val="0"/>
          <w:numId w:val="3"/>
        </w:numPr>
        <w:ind w:left="0" w:hanging="283"/>
        <w:rPr>
          <w:rFonts w:ascii="Helvetica" w:hAnsi="Helvetica"/>
          <w:szCs w:val="20"/>
        </w:rPr>
      </w:pPr>
      <w:r w:rsidRPr="00321E9B">
        <w:rPr>
          <w:rFonts w:ascii="Helvetica" w:hAnsi="Helvetica"/>
          <w:szCs w:val="20"/>
        </w:rPr>
        <w:t>Since reactant is boiling, gas is released</w:t>
      </w:r>
      <w:r w:rsidR="00D849EE" w:rsidRPr="00321E9B">
        <w:rPr>
          <w:rFonts w:ascii="Helvetica" w:hAnsi="Helvetica"/>
          <w:szCs w:val="20"/>
        </w:rPr>
        <w:t xml:space="preserve"> and condensed constantly, open end allow the release of pressure in the reflux.</w:t>
      </w:r>
    </w:p>
    <w:p w:rsidR="00C371F3" w:rsidRPr="00321E9B" w:rsidRDefault="00D849EE" w:rsidP="00C371F3">
      <w:pPr>
        <w:pStyle w:val="ListParagraph"/>
        <w:numPr>
          <w:ilvl w:val="0"/>
          <w:numId w:val="3"/>
        </w:numPr>
        <w:ind w:left="0" w:hanging="283"/>
        <w:rPr>
          <w:rFonts w:ascii="Helvetica" w:hAnsi="Helvetica"/>
          <w:szCs w:val="20"/>
        </w:rPr>
      </w:pPr>
      <w:r w:rsidRPr="00321E9B">
        <w:rPr>
          <w:rFonts w:ascii="Helvetica" w:hAnsi="Helvetica"/>
          <w:szCs w:val="20"/>
        </w:rPr>
        <w:t>Sodium sulfate is used to remove the water in the solvent, once the water is removed, the sodium sulfate can be removed and the rema</w:t>
      </w:r>
      <w:r w:rsidR="00897034" w:rsidRPr="00321E9B">
        <w:rPr>
          <w:rFonts w:ascii="Helvetica" w:hAnsi="Helvetica"/>
          <w:szCs w:val="20"/>
        </w:rPr>
        <w:t>ining 1-bromobutane will be dry.</w:t>
      </w:r>
    </w:p>
    <w:p w:rsidR="00EC2CFD" w:rsidRPr="00321E9B" w:rsidRDefault="00EC2CFD" w:rsidP="00C371F3">
      <w:pPr>
        <w:rPr>
          <w:rFonts w:ascii="Helvetica" w:hAnsi="Helvetica"/>
          <w:szCs w:val="20"/>
        </w:rPr>
      </w:pPr>
    </w:p>
    <w:sectPr w:rsidR="00EC2CFD" w:rsidRPr="00321E9B" w:rsidSect="00EC2CFD">
      <w:pgSz w:w="12240" w:h="15840"/>
      <w:pgMar w:top="1440" w:right="1800" w:bottom="1440" w:left="1800" w:gutter="0"/>
      <w:noEndnote/>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Helvetica">
    <w:panose1 w:val="00000000000000000000"/>
    <w:charset w:val="00"/>
    <w:family w:val="auto"/>
    <w:pitch w:val="variable"/>
    <w:sig w:usb0="00000003" w:usb1="00000000" w:usb2="00000000" w:usb3="00000000" w:csb0="00000001" w:csb1="00000000"/>
  </w:font>
  <w:font w:name="新細明體">
    <w:charset w:val="51"/>
    <w:family w:val="auto"/>
    <w:pitch w:val="variable"/>
    <w:sig w:usb0="00000001" w:usb1="00000000" w:usb2="01000408" w:usb3="00000000" w:csb0="00100000" w:csb1="00000000"/>
  </w:font>
  <w:font w:name="\">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13DB5"/>
    <w:multiLevelType w:val="hybridMultilevel"/>
    <w:tmpl w:val="71DA318E"/>
    <w:lvl w:ilvl="0" w:tplc="890ABB48">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487B4C"/>
    <w:multiLevelType w:val="multilevel"/>
    <w:tmpl w:val="A3C2B1C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03847E3"/>
    <w:multiLevelType w:val="hybridMultilevel"/>
    <w:tmpl w:val="A3C2B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0BB2038"/>
    <w:multiLevelType w:val="hybridMultilevel"/>
    <w:tmpl w:val="D110EF8A"/>
    <w:lvl w:ilvl="0" w:tplc="3C528A6C">
      <w:start w:val="1"/>
      <w:numFmt w:val="decimal"/>
      <w:lvlText w:val="%1."/>
      <w:lvlJc w:val="left"/>
      <w:pPr>
        <w:ind w:left="720" w:hanging="360"/>
      </w:pPr>
      <w:rPr>
        <w:rFonts w:ascii="Helvetica" w:hAnsi="Helvetica" w:cs="Wingding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useFELayout/>
    <w:doNotAutofitConstrainedTables/>
    <w:splitPgBreakAndParaMark/>
    <w:doNotVertAlignCellWithSp/>
    <w:doNotBreakConstrainedForcedTable/>
    <w:useAnsiKerningPairs/>
    <w:cachedColBalance/>
  </w:compat>
  <w:rsids>
    <w:rsidRoot w:val="00EC2CFD"/>
    <w:rsid w:val="000339E4"/>
    <w:rsid w:val="000563AC"/>
    <w:rsid w:val="001149C6"/>
    <w:rsid w:val="0011580B"/>
    <w:rsid w:val="00246B66"/>
    <w:rsid w:val="00321E9B"/>
    <w:rsid w:val="004868D6"/>
    <w:rsid w:val="004D0D80"/>
    <w:rsid w:val="005F11FF"/>
    <w:rsid w:val="00676474"/>
    <w:rsid w:val="00833B08"/>
    <w:rsid w:val="00897034"/>
    <w:rsid w:val="008C5240"/>
    <w:rsid w:val="008F366A"/>
    <w:rsid w:val="00943C1E"/>
    <w:rsid w:val="009E60D6"/>
    <w:rsid w:val="00A7647C"/>
    <w:rsid w:val="00B517F1"/>
    <w:rsid w:val="00B8150D"/>
    <w:rsid w:val="00BF3A19"/>
    <w:rsid w:val="00C371F3"/>
    <w:rsid w:val="00C96085"/>
    <w:rsid w:val="00CB2995"/>
    <w:rsid w:val="00D849EE"/>
    <w:rsid w:val="00EC2CFD"/>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新細明體"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834003"/>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rsid w:val="00EC2CFD"/>
    <w:pPr>
      <w:ind w:left="720"/>
      <w:contextualSpacing/>
    </w:pPr>
  </w:style>
</w:styles>
</file>

<file path=word/webSettings.xml><?xml version="1.0" encoding="utf-8"?>
<w:webSettings xmlns:r="http://schemas.openxmlformats.org/officeDocument/2006/relationships" xmlns:w="http://schemas.openxmlformats.org/wordprocessingml/2006/main">
  <w:divs>
    <w:div w:id="185483156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TotalTime>
  <Pages>5</Pages>
  <Words>722</Words>
  <Characters>4117</Characters>
  <Application>Microsoft Macintosh Word</Application>
  <DocSecurity>0</DocSecurity>
  <Lines>34</Lines>
  <Paragraphs>8</Paragraphs>
  <ScaleCrop>false</ScaleCrop>
  <Company>Yeungs happyland</Company>
  <LinksUpToDate>false</LinksUpToDate>
  <CharactersWithSpaces>5055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Jonathan Yeung</cp:lastModifiedBy>
  <cp:revision>5</cp:revision>
  <dcterms:created xsi:type="dcterms:W3CDTF">2011-02-17T19:04:00Z</dcterms:created>
  <dcterms:modified xsi:type="dcterms:W3CDTF">2011-02-18T04:06:00Z</dcterms:modified>
</cp:coreProperties>
</file>